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2A0E97">
        <w:rPr>
          <w:rFonts w:ascii="Times New Roman" w:hAnsi="Times New Roman" w:cs="Times New Roman"/>
          <w:b/>
          <w:bCs/>
          <w:noProof/>
          <w:color w:val="000000"/>
          <w:sz w:val="28"/>
          <w:lang w:eastAsia="ru-RU"/>
        </w:rPr>
        <w:drawing>
          <wp:inline distT="0" distB="0" distL="0" distR="0" wp14:anchorId="3DB570C4" wp14:editId="74B3E358">
            <wp:extent cx="962025" cy="9525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62025" cy="952500"/>
                    </a:xfrm>
                    <a:prstGeom prst="rect">
                      <a:avLst/>
                    </a:prstGeom>
                    <a:noFill/>
                    <a:ln w="9525">
                      <a:noFill/>
                      <a:miter lim="800000"/>
                      <a:headEnd/>
                      <a:tailEnd/>
                    </a:ln>
                  </pic:spPr>
                </pic:pic>
              </a:graphicData>
            </a:graphic>
          </wp:inline>
        </w:drawing>
      </w:r>
    </w:p>
    <w:p w:rsidR="00F579D0" w:rsidRPr="0031436C" w:rsidRDefault="00F579D0" w:rsidP="00F579D0">
      <w:pPr>
        <w:spacing w:after="0" w:line="240" w:lineRule="auto"/>
        <w:jc w:val="center"/>
        <w:rPr>
          <w:rFonts w:ascii="Times New Roman" w:hAnsi="Times New Roman" w:cs="Times New Roman"/>
          <w:b/>
          <w:bCs/>
          <w:color w:val="000000"/>
          <w:sz w:val="27"/>
          <w:szCs w:val="27"/>
          <w:lang w:val="en-US"/>
        </w:rPr>
      </w:pP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 xml:space="preserve">МЕСТНАЯ АДМИНИСТРАЦИЯ  </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ВНУТРИГОРОДСКОГО МУНИЦИПАЛЬНОГО ОБРАЗОВАНИЯ</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 xml:space="preserve">ГОРОДА СЕВАСТОПОЛЯ </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ГАГАРИНСКИЙ МУНИЦИПАЛЬНЫЙ ОКРУГ</w:t>
      </w:r>
    </w:p>
    <w:p w:rsidR="00F579D0" w:rsidRPr="0031436C" w:rsidRDefault="00782A19" w:rsidP="00F579D0">
      <w:pPr>
        <w:spacing w:after="0" w:line="240" w:lineRule="auto"/>
        <w:jc w:val="center"/>
        <w:rPr>
          <w:rFonts w:ascii="Times New Roman" w:hAnsi="Times New Roman" w:cs="Times New Roman"/>
          <w:b/>
          <w:bCs/>
          <w:color w:val="000000"/>
          <w:sz w:val="27"/>
          <w:szCs w:val="27"/>
          <w:lang w:val="uk-UA"/>
        </w:rPr>
      </w:pPr>
      <w:r>
        <w:rPr>
          <w:noProof/>
          <w:lang w:eastAsia="ru-RU"/>
        </w:rPr>
        <mc:AlternateContent>
          <mc:Choice Requires="wps">
            <w:drawing>
              <wp:anchor distT="4294967292" distB="4294967292" distL="114300" distR="114300" simplePos="0" relativeHeight="251659264" behindDoc="0" locked="0" layoutInCell="1" allowOverlap="1">
                <wp:simplePos x="0" y="0"/>
                <wp:positionH relativeFrom="column">
                  <wp:posOffset>-51435</wp:posOffset>
                </wp:positionH>
                <wp:positionV relativeFrom="paragraph">
                  <wp:posOffset>46354</wp:posOffset>
                </wp:positionV>
                <wp:extent cx="5943600" cy="0"/>
                <wp:effectExtent l="0" t="1905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D91575" id="_x0000_t32" coordsize="21600,21600" o:spt="32" o:oned="t" path="m,l21600,21600e" filled="f">
                <v:path arrowok="t" fillok="f" o:connecttype="none"/>
                <o:lock v:ext="edit" shapetype="t"/>
              </v:shapetype>
              <v:shape id="Прямая со стрелкой 6" o:spid="_x0000_s1026" type="#_x0000_t32" style="position:absolute;margin-left:-4.05pt;margin-top:3.65pt;width:468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Ct&#10;yT5MTQIAAFUEAAAOAAAAAAAAAAAAAAAAAC4CAABkcnMvZTJvRG9jLnhtbFBLAQItABQABgAIAAAA&#10;IQD/9+V73QAAAAYBAAAPAAAAAAAAAAAAAAAAAKcEAABkcnMvZG93bnJldi54bWxQSwUGAAAAAAQA&#10;BADzAAAAsQUAAAAA&#10;" strokeweight="2.25pt"/>
            </w:pict>
          </mc:Fallback>
        </mc:AlternateContent>
      </w:r>
      <w:r>
        <w:rPr>
          <w:noProof/>
          <w:lang w:eastAsia="ru-RU"/>
        </w:rPr>
        <mc:AlternateContent>
          <mc:Choice Requires="wps">
            <w:drawing>
              <wp:anchor distT="4294967292" distB="4294967292" distL="114300" distR="114300" simplePos="0" relativeHeight="251660288" behindDoc="0" locked="0" layoutInCell="1" allowOverlap="1">
                <wp:simplePos x="0" y="0"/>
                <wp:positionH relativeFrom="column">
                  <wp:posOffset>-51435</wp:posOffset>
                </wp:positionH>
                <wp:positionV relativeFrom="paragraph">
                  <wp:posOffset>103504</wp:posOffset>
                </wp:positionV>
                <wp:extent cx="5943600" cy="0"/>
                <wp:effectExtent l="0" t="0" r="1905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BAD05" id="Прямая со стрелкой 5" o:spid="_x0000_s1026" type="#_x0000_t32" style="position:absolute;margin-left:-4.05pt;margin-top:8.15pt;width:468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Nt/&#10;qp1MAgAAVAQAAA4AAAAAAAAAAAAAAAAALgIAAGRycy9lMm9Eb2MueG1sUEsBAi0AFAAGAAgAAAAh&#10;AMyg8I7dAAAACAEAAA8AAAAAAAAAAAAAAAAApgQAAGRycy9kb3ducmV2LnhtbFBLBQYAAAAABAAE&#10;APMAAACwBQAAAAA=&#10;"/>
            </w:pict>
          </mc:Fallback>
        </mc:AlternateContent>
      </w:r>
    </w:p>
    <w:p w:rsidR="00F579D0" w:rsidRDefault="00F579D0" w:rsidP="00F579D0">
      <w:pPr>
        <w:spacing w:after="0" w:line="100" w:lineRule="atLeast"/>
        <w:jc w:val="center"/>
        <w:rPr>
          <w:rFonts w:ascii="Times New Roman" w:hAnsi="Times New Roman" w:cs="Times New Roman"/>
          <w:b/>
          <w:bCs/>
          <w:color w:val="000000"/>
        </w:rPr>
      </w:pPr>
    </w:p>
    <w:p w:rsidR="00A806CB" w:rsidRPr="00874690" w:rsidRDefault="00A806CB" w:rsidP="00F579D0">
      <w:pPr>
        <w:spacing w:after="0" w:line="100" w:lineRule="atLeast"/>
        <w:jc w:val="center"/>
        <w:rPr>
          <w:rFonts w:ascii="Times New Roman" w:hAnsi="Times New Roman" w:cs="Times New Roman"/>
          <w:b/>
          <w:bCs/>
          <w:color w:val="000000"/>
        </w:rPr>
      </w:pPr>
    </w:p>
    <w:p w:rsidR="00F579D0" w:rsidRPr="00FA74D0" w:rsidRDefault="00F579D0" w:rsidP="00F579D0">
      <w:pPr>
        <w:spacing w:after="0" w:line="100" w:lineRule="atLeast"/>
        <w:jc w:val="center"/>
        <w:rPr>
          <w:rFonts w:ascii="Times New Roman" w:hAnsi="Times New Roman" w:cs="Times New Roman"/>
          <w:b/>
          <w:bCs/>
          <w:color w:val="000000"/>
          <w:sz w:val="27"/>
          <w:szCs w:val="27"/>
        </w:rPr>
      </w:pPr>
      <w:r w:rsidRPr="00FA74D0">
        <w:rPr>
          <w:rFonts w:ascii="Times New Roman" w:hAnsi="Times New Roman" w:cs="Times New Roman"/>
          <w:b/>
          <w:bCs/>
          <w:color w:val="000000"/>
          <w:sz w:val="27"/>
          <w:szCs w:val="27"/>
        </w:rPr>
        <w:t>ПОСТАНОВЛЕНИЕ</w:t>
      </w:r>
    </w:p>
    <w:p w:rsidR="00F579D0" w:rsidRPr="00273026" w:rsidRDefault="00F579D0">
      <w:pPr>
        <w:spacing w:after="0" w:line="100" w:lineRule="atLeast"/>
        <w:jc w:val="center"/>
        <w:rPr>
          <w:rFonts w:ascii="Times New Roman" w:hAnsi="Times New Roman" w:cs="Times New Roman"/>
          <w:b/>
          <w:bCs/>
          <w:color w:val="000000"/>
        </w:rPr>
      </w:pPr>
    </w:p>
    <w:p w:rsidR="00F579D0" w:rsidRDefault="00F579D0" w:rsidP="00F579D0">
      <w:pPr>
        <w:spacing w:after="0" w:line="100" w:lineRule="atLeast"/>
        <w:rPr>
          <w:rFonts w:ascii="Times New Roman" w:hAnsi="Times New Roman" w:cs="Times New Roman"/>
          <w:b/>
          <w:bCs/>
          <w:sz w:val="27"/>
          <w:szCs w:val="27"/>
        </w:rPr>
      </w:pPr>
      <w:proofErr w:type="gramStart"/>
      <w:r w:rsidRPr="00FA74D0">
        <w:rPr>
          <w:rFonts w:ascii="Times New Roman" w:hAnsi="Times New Roman" w:cs="Times New Roman"/>
          <w:b/>
          <w:bCs/>
          <w:sz w:val="27"/>
          <w:szCs w:val="27"/>
        </w:rPr>
        <w:t xml:space="preserve">« </w:t>
      </w:r>
      <w:r w:rsidR="0080591C">
        <w:rPr>
          <w:rFonts w:ascii="Times New Roman" w:hAnsi="Times New Roman" w:cs="Times New Roman"/>
          <w:b/>
          <w:bCs/>
          <w:sz w:val="27"/>
          <w:szCs w:val="27"/>
        </w:rPr>
        <w:t>15</w:t>
      </w:r>
      <w:proofErr w:type="gramEnd"/>
      <w:r w:rsidRPr="00FA74D0">
        <w:rPr>
          <w:rFonts w:ascii="Times New Roman" w:hAnsi="Times New Roman" w:cs="Times New Roman"/>
          <w:b/>
          <w:bCs/>
          <w:sz w:val="27"/>
          <w:szCs w:val="27"/>
        </w:rPr>
        <w:t xml:space="preserve"> » </w:t>
      </w:r>
      <w:r w:rsidR="0080591C">
        <w:rPr>
          <w:rFonts w:ascii="Times New Roman" w:hAnsi="Times New Roman" w:cs="Times New Roman"/>
          <w:b/>
          <w:bCs/>
          <w:sz w:val="27"/>
          <w:szCs w:val="27"/>
        </w:rPr>
        <w:t>ноября</w:t>
      </w:r>
      <w:r w:rsidRPr="00FA74D0">
        <w:rPr>
          <w:rFonts w:ascii="Times New Roman" w:hAnsi="Times New Roman" w:cs="Times New Roman"/>
          <w:b/>
          <w:bCs/>
          <w:sz w:val="27"/>
          <w:szCs w:val="27"/>
        </w:rPr>
        <w:t xml:space="preserve"> 20</w:t>
      </w:r>
      <w:r w:rsidR="00594BA6">
        <w:rPr>
          <w:rFonts w:ascii="Times New Roman" w:hAnsi="Times New Roman" w:cs="Times New Roman"/>
          <w:b/>
          <w:bCs/>
          <w:sz w:val="27"/>
          <w:szCs w:val="27"/>
        </w:rPr>
        <w:t>21</w:t>
      </w:r>
      <w:r w:rsidRPr="00FA74D0">
        <w:rPr>
          <w:rFonts w:ascii="Times New Roman" w:hAnsi="Times New Roman" w:cs="Times New Roman"/>
          <w:b/>
          <w:bCs/>
          <w:sz w:val="27"/>
          <w:szCs w:val="27"/>
        </w:rPr>
        <w:t xml:space="preserve"> г.                  </w:t>
      </w:r>
      <w:r w:rsidR="0001084F" w:rsidRPr="00FA74D0">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w:t>
      </w:r>
      <w:r w:rsidR="000A5738" w:rsidRPr="00FA74D0">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w:t>
      </w:r>
      <w:r w:rsidR="0080591C">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 </w:t>
      </w:r>
      <w:r w:rsidR="0080591C">
        <w:rPr>
          <w:rFonts w:ascii="Times New Roman" w:hAnsi="Times New Roman" w:cs="Times New Roman"/>
          <w:b/>
          <w:bCs/>
          <w:sz w:val="27"/>
          <w:szCs w:val="27"/>
        </w:rPr>
        <w:t>68 - ПМА</w:t>
      </w:r>
    </w:p>
    <w:p w:rsidR="00A806CB" w:rsidRPr="00FA74D0" w:rsidRDefault="00A806CB" w:rsidP="00F579D0">
      <w:pPr>
        <w:spacing w:after="0" w:line="100" w:lineRule="atLeast"/>
        <w:rPr>
          <w:rFonts w:ascii="Times New Roman" w:hAnsi="Times New Roman" w:cs="Times New Roman"/>
          <w:b/>
          <w:bCs/>
          <w:sz w:val="27"/>
          <w:szCs w:val="27"/>
        </w:rPr>
      </w:pPr>
    </w:p>
    <w:p w:rsidR="00F579D0" w:rsidRDefault="00F579D0">
      <w:pPr>
        <w:spacing w:after="0" w:line="100" w:lineRule="atLeast"/>
        <w:jc w:val="center"/>
        <w:rPr>
          <w:rFonts w:ascii="Times New Roman" w:hAnsi="Times New Roman" w:cs="Times New Roman"/>
          <w:b/>
          <w:bCs/>
          <w:color w:val="000000"/>
        </w:rPr>
      </w:pPr>
    </w:p>
    <w:p w:rsidR="0077232A" w:rsidRPr="008861C6" w:rsidRDefault="00CA2BCD" w:rsidP="00C8161D">
      <w:pPr>
        <w:spacing w:after="0" w:line="240" w:lineRule="auto"/>
        <w:jc w:val="both"/>
        <w:rPr>
          <w:rFonts w:ascii="Times New Roman" w:hAnsi="Times New Roman" w:cs="Times New Roman"/>
          <w:bCs/>
          <w:sz w:val="28"/>
          <w:szCs w:val="28"/>
        </w:rPr>
      </w:pPr>
      <w:r w:rsidRPr="008861C6">
        <w:rPr>
          <w:rFonts w:ascii="Times New Roman" w:hAnsi="Times New Roman" w:cs="Times New Roman"/>
          <w:bCs/>
          <w:sz w:val="28"/>
          <w:szCs w:val="28"/>
        </w:rPr>
        <w:t xml:space="preserve">О </w:t>
      </w:r>
      <w:r w:rsidR="00096F40" w:rsidRPr="008861C6">
        <w:rPr>
          <w:rFonts w:ascii="Times New Roman" w:hAnsi="Times New Roman" w:cs="Times New Roman"/>
          <w:bCs/>
          <w:sz w:val="28"/>
          <w:szCs w:val="28"/>
        </w:rPr>
        <w:t xml:space="preserve">Порядке формирования и </w:t>
      </w:r>
      <w:r w:rsidR="0077232A" w:rsidRPr="008861C6">
        <w:rPr>
          <w:rFonts w:ascii="Times New Roman" w:hAnsi="Times New Roman" w:cs="Times New Roman"/>
          <w:bCs/>
          <w:sz w:val="28"/>
          <w:szCs w:val="28"/>
        </w:rPr>
        <w:t>применени</w:t>
      </w:r>
      <w:r w:rsidR="006C578A" w:rsidRPr="008861C6">
        <w:rPr>
          <w:rFonts w:ascii="Times New Roman" w:hAnsi="Times New Roman" w:cs="Times New Roman"/>
          <w:bCs/>
          <w:sz w:val="28"/>
          <w:szCs w:val="28"/>
        </w:rPr>
        <w:t>я</w:t>
      </w:r>
      <w:r w:rsidR="0077232A" w:rsidRPr="008861C6">
        <w:rPr>
          <w:rFonts w:ascii="Times New Roman" w:hAnsi="Times New Roman" w:cs="Times New Roman"/>
          <w:bCs/>
          <w:sz w:val="28"/>
          <w:szCs w:val="28"/>
        </w:rPr>
        <w:t xml:space="preserve"> кодов бюджетной классификации Российской Федерации в</w:t>
      </w:r>
      <w:r w:rsidR="00682CB4" w:rsidRPr="008861C6">
        <w:rPr>
          <w:rFonts w:ascii="Times New Roman" w:hAnsi="Times New Roman" w:cs="Times New Roman"/>
          <w:bCs/>
          <w:sz w:val="28"/>
          <w:szCs w:val="28"/>
        </w:rPr>
        <w:t xml:space="preserve"> </w:t>
      </w:r>
      <w:r w:rsidR="0077232A" w:rsidRPr="008861C6">
        <w:rPr>
          <w:rFonts w:ascii="Times New Roman" w:hAnsi="Times New Roman" w:cs="Times New Roman"/>
          <w:bCs/>
          <w:sz w:val="28"/>
          <w:szCs w:val="28"/>
        </w:rPr>
        <w:t xml:space="preserve">части, относящейся к бюджету внутригородского муниципального образования города Севастополя Гагаринский </w:t>
      </w:r>
      <w:r w:rsidR="009015CD" w:rsidRPr="008861C6">
        <w:rPr>
          <w:rFonts w:ascii="Times New Roman" w:hAnsi="Times New Roman" w:cs="Times New Roman"/>
          <w:bCs/>
          <w:sz w:val="28"/>
          <w:szCs w:val="28"/>
        </w:rPr>
        <w:br/>
      </w:r>
      <w:r w:rsidR="0077232A" w:rsidRPr="008861C6">
        <w:rPr>
          <w:rFonts w:ascii="Times New Roman" w:hAnsi="Times New Roman" w:cs="Times New Roman"/>
          <w:bCs/>
          <w:sz w:val="28"/>
          <w:szCs w:val="28"/>
        </w:rPr>
        <w:t>муниципальный округ</w:t>
      </w:r>
    </w:p>
    <w:p w:rsidR="003957EB" w:rsidRPr="008861C6" w:rsidRDefault="003957EB" w:rsidP="00C8161D">
      <w:pPr>
        <w:widowControl w:val="0"/>
        <w:spacing w:after="0" w:line="100" w:lineRule="atLeast"/>
        <w:jc w:val="center"/>
        <w:rPr>
          <w:rFonts w:ascii="Times New Roman" w:hAnsi="Times New Roman" w:cs="Times New Roman"/>
          <w:bCs/>
          <w:sz w:val="28"/>
          <w:szCs w:val="28"/>
        </w:rPr>
      </w:pPr>
    </w:p>
    <w:p w:rsidR="003957EB" w:rsidRPr="008861C6" w:rsidRDefault="003957EB" w:rsidP="001E5E47">
      <w:pPr>
        <w:widowControl w:val="0"/>
        <w:spacing w:after="0" w:line="100" w:lineRule="atLeast"/>
        <w:ind w:firstLine="851"/>
        <w:jc w:val="both"/>
        <w:rPr>
          <w:rFonts w:ascii="Times New Roman" w:hAnsi="Times New Roman" w:cs="Times New Roman"/>
          <w:bCs/>
          <w:sz w:val="28"/>
          <w:szCs w:val="28"/>
        </w:rPr>
      </w:pPr>
      <w:r w:rsidRPr="008861C6">
        <w:rPr>
          <w:rFonts w:ascii="Times New Roman" w:hAnsi="Times New Roman" w:cs="Times New Roman"/>
          <w:bCs/>
          <w:sz w:val="28"/>
          <w:szCs w:val="28"/>
        </w:rPr>
        <w:t>В соответствии с</w:t>
      </w:r>
      <w:r w:rsidR="00CA2BCD" w:rsidRPr="008861C6">
        <w:rPr>
          <w:rFonts w:ascii="Times New Roman" w:hAnsi="Times New Roman" w:cs="Times New Roman"/>
          <w:bCs/>
          <w:sz w:val="28"/>
          <w:szCs w:val="28"/>
        </w:rPr>
        <w:t xml:space="preserve"> </w:t>
      </w:r>
      <w:r w:rsidRPr="008861C6">
        <w:rPr>
          <w:rFonts w:ascii="Times New Roman" w:hAnsi="Times New Roman" w:cs="Times New Roman"/>
          <w:bCs/>
          <w:sz w:val="28"/>
          <w:szCs w:val="28"/>
        </w:rPr>
        <w:t>Бюджетн</w:t>
      </w:r>
      <w:r w:rsidR="00CA2BCD" w:rsidRPr="008861C6">
        <w:rPr>
          <w:rFonts w:ascii="Times New Roman" w:hAnsi="Times New Roman" w:cs="Times New Roman"/>
          <w:bCs/>
          <w:sz w:val="28"/>
          <w:szCs w:val="28"/>
        </w:rPr>
        <w:t>ым</w:t>
      </w:r>
      <w:r w:rsidRPr="008861C6">
        <w:rPr>
          <w:rFonts w:ascii="Times New Roman" w:hAnsi="Times New Roman" w:cs="Times New Roman"/>
          <w:bCs/>
          <w:sz w:val="28"/>
          <w:szCs w:val="28"/>
        </w:rPr>
        <w:t xml:space="preserve"> кодекс</w:t>
      </w:r>
      <w:r w:rsidR="00CA2BCD" w:rsidRPr="008861C6">
        <w:rPr>
          <w:rFonts w:ascii="Times New Roman" w:hAnsi="Times New Roman" w:cs="Times New Roman"/>
          <w:bCs/>
          <w:sz w:val="28"/>
          <w:szCs w:val="28"/>
        </w:rPr>
        <w:t>ом</w:t>
      </w:r>
      <w:r w:rsidRPr="008861C6">
        <w:rPr>
          <w:rFonts w:ascii="Times New Roman" w:hAnsi="Times New Roman" w:cs="Times New Roman"/>
          <w:bCs/>
          <w:sz w:val="28"/>
          <w:szCs w:val="28"/>
        </w:rPr>
        <w:t xml:space="preserve"> Росси</w:t>
      </w:r>
      <w:r w:rsidR="00FB1FD4" w:rsidRPr="008861C6">
        <w:rPr>
          <w:rFonts w:ascii="Times New Roman" w:hAnsi="Times New Roman" w:cs="Times New Roman"/>
          <w:bCs/>
          <w:sz w:val="28"/>
          <w:szCs w:val="28"/>
        </w:rPr>
        <w:t>йской Федерации</w:t>
      </w:r>
      <w:r w:rsidR="00CA2BCD" w:rsidRPr="008861C6">
        <w:rPr>
          <w:rFonts w:ascii="Times New Roman" w:hAnsi="Times New Roman" w:cs="Times New Roman"/>
          <w:bCs/>
          <w:sz w:val="28"/>
          <w:szCs w:val="28"/>
        </w:rPr>
        <w:t xml:space="preserve">, приказом Министерства финансов Российской Федерации от </w:t>
      </w:r>
      <w:r w:rsidR="00E25DCF" w:rsidRPr="008861C6">
        <w:rPr>
          <w:rFonts w:ascii="Times New Roman" w:hAnsi="Times New Roman" w:cs="Times New Roman"/>
          <w:bCs/>
          <w:sz w:val="28"/>
          <w:szCs w:val="28"/>
        </w:rPr>
        <w:t>0</w:t>
      </w:r>
      <w:r w:rsidR="005E0732" w:rsidRPr="008861C6">
        <w:rPr>
          <w:rFonts w:ascii="Times New Roman" w:hAnsi="Times New Roman" w:cs="Times New Roman"/>
          <w:bCs/>
          <w:sz w:val="28"/>
          <w:szCs w:val="28"/>
        </w:rPr>
        <w:t>6</w:t>
      </w:r>
      <w:r w:rsidR="00CA2BCD" w:rsidRPr="008861C6">
        <w:rPr>
          <w:rFonts w:ascii="Times New Roman" w:hAnsi="Times New Roman" w:cs="Times New Roman"/>
          <w:bCs/>
          <w:sz w:val="28"/>
          <w:szCs w:val="28"/>
        </w:rPr>
        <w:t xml:space="preserve"> ию</w:t>
      </w:r>
      <w:r w:rsidR="00096F40" w:rsidRPr="008861C6">
        <w:rPr>
          <w:rFonts w:ascii="Times New Roman" w:hAnsi="Times New Roman" w:cs="Times New Roman"/>
          <w:bCs/>
          <w:sz w:val="28"/>
          <w:szCs w:val="28"/>
        </w:rPr>
        <w:t>н</w:t>
      </w:r>
      <w:r w:rsidR="00CA2BCD" w:rsidRPr="008861C6">
        <w:rPr>
          <w:rFonts w:ascii="Times New Roman" w:hAnsi="Times New Roman" w:cs="Times New Roman"/>
          <w:bCs/>
          <w:sz w:val="28"/>
          <w:szCs w:val="28"/>
        </w:rPr>
        <w:t>я 201</w:t>
      </w:r>
      <w:r w:rsidR="005E0732" w:rsidRPr="008861C6">
        <w:rPr>
          <w:rFonts w:ascii="Times New Roman" w:hAnsi="Times New Roman" w:cs="Times New Roman"/>
          <w:bCs/>
          <w:sz w:val="28"/>
          <w:szCs w:val="28"/>
        </w:rPr>
        <w:t>9</w:t>
      </w:r>
      <w:r w:rsidR="00CA2BCD" w:rsidRPr="008861C6">
        <w:rPr>
          <w:rFonts w:ascii="Times New Roman" w:hAnsi="Times New Roman" w:cs="Times New Roman"/>
          <w:bCs/>
          <w:sz w:val="28"/>
          <w:szCs w:val="28"/>
        </w:rPr>
        <w:t xml:space="preserve"> г</w:t>
      </w:r>
      <w:r w:rsidR="005E3C31">
        <w:rPr>
          <w:rFonts w:ascii="Times New Roman" w:hAnsi="Times New Roman" w:cs="Times New Roman"/>
          <w:bCs/>
          <w:sz w:val="28"/>
          <w:szCs w:val="28"/>
        </w:rPr>
        <w:t>.</w:t>
      </w:r>
      <w:r w:rsidR="00CA2BCD" w:rsidRPr="008861C6">
        <w:rPr>
          <w:rFonts w:ascii="Times New Roman" w:hAnsi="Times New Roman" w:cs="Times New Roman"/>
          <w:bCs/>
          <w:sz w:val="28"/>
          <w:szCs w:val="28"/>
        </w:rPr>
        <w:t xml:space="preserve"> №</w:t>
      </w:r>
      <w:r w:rsidR="00096F40" w:rsidRPr="008861C6">
        <w:rPr>
          <w:rFonts w:ascii="Times New Roman" w:hAnsi="Times New Roman" w:cs="Times New Roman"/>
          <w:bCs/>
          <w:sz w:val="28"/>
          <w:szCs w:val="28"/>
        </w:rPr>
        <w:t xml:space="preserve"> </w:t>
      </w:r>
      <w:r w:rsidR="005E0732" w:rsidRPr="008861C6">
        <w:rPr>
          <w:rFonts w:ascii="Times New Roman" w:hAnsi="Times New Roman" w:cs="Times New Roman"/>
          <w:bCs/>
          <w:sz w:val="28"/>
          <w:szCs w:val="28"/>
        </w:rPr>
        <w:t>85</w:t>
      </w:r>
      <w:r w:rsidR="00CA2BCD" w:rsidRPr="008861C6">
        <w:rPr>
          <w:rFonts w:ascii="Times New Roman" w:hAnsi="Times New Roman" w:cs="Times New Roman"/>
          <w:bCs/>
          <w:sz w:val="28"/>
          <w:szCs w:val="28"/>
        </w:rPr>
        <w:t>н «</w:t>
      </w:r>
      <w:r w:rsidR="005E0732" w:rsidRPr="008861C6">
        <w:rPr>
          <w:rFonts w:ascii="Times New Roman" w:hAnsi="Times New Roman" w:cs="Times New Roman"/>
          <w:bCs/>
          <w:sz w:val="28"/>
          <w:szCs w:val="28"/>
        </w:rPr>
        <w:t>О Порядке формирования и применения кодов бюджетной классификации Российской Федерации, их структуре и принципах назначения</w:t>
      </w:r>
      <w:r w:rsidR="00096F40" w:rsidRPr="008861C6">
        <w:rPr>
          <w:rFonts w:ascii="Times New Roman" w:hAnsi="Times New Roman" w:cs="Times New Roman"/>
          <w:bCs/>
          <w:sz w:val="28"/>
          <w:szCs w:val="28"/>
        </w:rPr>
        <w:t xml:space="preserve">» </w:t>
      </w:r>
      <w:r w:rsidR="001E5E47" w:rsidRPr="008861C6">
        <w:rPr>
          <w:rFonts w:ascii="Times New Roman" w:hAnsi="Times New Roman" w:cs="Times New Roman"/>
          <w:bCs/>
          <w:sz w:val="28"/>
          <w:szCs w:val="28"/>
        </w:rPr>
        <w:t xml:space="preserve">местная администрация внутригородского муниципального образования города Севастополя Гагаринский муниципальный округ </w:t>
      </w:r>
      <w:r w:rsidRPr="008861C6">
        <w:rPr>
          <w:rFonts w:ascii="Times New Roman" w:hAnsi="Times New Roman" w:cs="Times New Roman"/>
          <w:b/>
          <w:bCs/>
          <w:sz w:val="28"/>
          <w:szCs w:val="28"/>
        </w:rPr>
        <w:t>постановля</w:t>
      </w:r>
      <w:r w:rsidR="001E5E47" w:rsidRPr="008861C6">
        <w:rPr>
          <w:rFonts w:ascii="Times New Roman" w:hAnsi="Times New Roman" w:cs="Times New Roman"/>
          <w:b/>
          <w:bCs/>
          <w:sz w:val="28"/>
          <w:szCs w:val="28"/>
        </w:rPr>
        <w:t>ет</w:t>
      </w:r>
      <w:r w:rsidRPr="008861C6">
        <w:rPr>
          <w:rFonts w:ascii="Times New Roman" w:hAnsi="Times New Roman" w:cs="Times New Roman"/>
          <w:b/>
          <w:bCs/>
          <w:sz w:val="28"/>
          <w:szCs w:val="28"/>
        </w:rPr>
        <w:t>:</w:t>
      </w:r>
    </w:p>
    <w:p w:rsidR="00B82E18" w:rsidRPr="008861C6" w:rsidRDefault="00CA2BCD" w:rsidP="001E5E47">
      <w:pPr>
        <w:spacing w:after="0" w:line="240" w:lineRule="auto"/>
        <w:ind w:firstLine="851"/>
        <w:jc w:val="both"/>
        <w:rPr>
          <w:rFonts w:ascii="Times New Roman" w:hAnsi="Times New Roman" w:cs="Times New Roman"/>
          <w:bCs/>
          <w:sz w:val="28"/>
          <w:szCs w:val="28"/>
        </w:rPr>
      </w:pPr>
      <w:r w:rsidRPr="008861C6">
        <w:rPr>
          <w:rFonts w:ascii="Times New Roman" w:hAnsi="Times New Roman" w:cs="Times New Roman"/>
          <w:bCs/>
          <w:sz w:val="28"/>
          <w:szCs w:val="28"/>
        </w:rPr>
        <w:t xml:space="preserve">1. </w:t>
      </w:r>
      <w:r w:rsidR="003957EB" w:rsidRPr="008861C6">
        <w:rPr>
          <w:rFonts w:ascii="Times New Roman" w:hAnsi="Times New Roman" w:cs="Times New Roman"/>
          <w:bCs/>
          <w:sz w:val="28"/>
          <w:szCs w:val="28"/>
        </w:rPr>
        <w:t xml:space="preserve">Утвердить </w:t>
      </w:r>
      <w:r w:rsidR="00096F40" w:rsidRPr="008861C6">
        <w:rPr>
          <w:rFonts w:ascii="Times New Roman" w:hAnsi="Times New Roman" w:cs="Times New Roman"/>
          <w:bCs/>
          <w:sz w:val="28"/>
          <w:szCs w:val="28"/>
        </w:rPr>
        <w:t>Порядок формирования</w:t>
      </w:r>
      <w:r w:rsidRPr="008861C6">
        <w:rPr>
          <w:rFonts w:ascii="Times New Roman" w:hAnsi="Times New Roman" w:cs="Times New Roman"/>
          <w:bCs/>
          <w:sz w:val="28"/>
          <w:szCs w:val="28"/>
        </w:rPr>
        <w:t xml:space="preserve"> </w:t>
      </w:r>
      <w:r w:rsidR="00096F40" w:rsidRPr="008861C6">
        <w:rPr>
          <w:rFonts w:ascii="Times New Roman" w:hAnsi="Times New Roman" w:cs="Times New Roman"/>
          <w:bCs/>
          <w:sz w:val="28"/>
          <w:szCs w:val="28"/>
        </w:rPr>
        <w:t>и</w:t>
      </w:r>
      <w:r w:rsidR="006C578A" w:rsidRPr="008861C6">
        <w:rPr>
          <w:rFonts w:ascii="Times New Roman" w:hAnsi="Times New Roman" w:cs="Times New Roman"/>
          <w:bCs/>
          <w:sz w:val="28"/>
          <w:szCs w:val="28"/>
        </w:rPr>
        <w:t xml:space="preserve"> применения</w:t>
      </w:r>
      <w:r w:rsidRPr="008861C6">
        <w:rPr>
          <w:rFonts w:ascii="Times New Roman" w:hAnsi="Times New Roman" w:cs="Times New Roman"/>
          <w:bCs/>
          <w:sz w:val="28"/>
          <w:szCs w:val="28"/>
        </w:rPr>
        <w:t xml:space="preserve"> кодов бюджетной классификации Российской Федерации в</w:t>
      </w:r>
      <w:r w:rsidR="00E05503" w:rsidRPr="008861C6">
        <w:rPr>
          <w:rFonts w:ascii="Times New Roman" w:hAnsi="Times New Roman" w:cs="Times New Roman"/>
          <w:bCs/>
          <w:sz w:val="28"/>
          <w:szCs w:val="28"/>
        </w:rPr>
        <w:t xml:space="preserve"> </w:t>
      </w:r>
      <w:r w:rsidRPr="008861C6">
        <w:rPr>
          <w:rFonts w:ascii="Times New Roman" w:hAnsi="Times New Roman" w:cs="Times New Roman"/>
          <w:bCs/>
          <w:sz w:val="28"/>
          <w:szCs w:val="28"/>
        </w:rPr>
        <w:t>части, относящейся к бюджету внутригородского муниципального образования города Севастополя Гагаринский муниципальный округ</w:t>
      </w:r>
      <w:r w:rsidR="006841B5" w:rsidRPr="008861C6">
        <w:rPr>
          <w:rFonts w:ascii="Times New Roman" w:hAnsi="Times New Roman" w:cs="Times New Roman"/>
          <w:bCs/>
          <w:sz w:val="28"/>
          <w:szCs w:val="28"/>
        </w:rPr>
        <w:t xml:space="preserve"> </w:t>
      </w:r>
      <w:r w:rsidR="00B82E18" w:rsidRPr="008861C6">
        <w:rPr>
          <w:rFonts w:ascii="Times New Roman" w:hAnsi="Times New Roman" w:cs="Times New Roman"/>
          <w:bCs/>
          <w:sz w:val="28"/>
          <w:szCs w:val="28"/>
        </w:rPr>
        <w:t>согласно приложению.</w:t>
      </w:r>
    </w:p>
    <w:p w:rsidR="00CA2BCD" w:rsidRPr="008861C6" w:rsidRDefault="00B82E18" w:rsidP="001E5E47">
      <w:pPr>
        <w:spacing w:after="0" w:line="240" w:lineRule="auto"/>
        <w:ind w:firstLine="851"/>
        <w:jc w:val="both"/>
        <w:rPr>
          <w:rFonts w:ascii="Times New Roman" w:hAnsi="Times New Roman" w:cs="Times New Roman"/>
          <w:bCs/>
          <w:sz w:val="28"/>
          <w:szCs w:val="28"/>
        </w:rPr>
      </w:pPr>
      <w:r w:rsidRPr="008861C6">
        <w:rPr>
          <w:rFonts w:ascii="Times New Roman" w:hAnsi="Times New Roman" w:cs="Times New Roman"/>
          <w:bCs/>
          <w:sz w:val="28"/>
          <w:szCs w:val="28"/>
        </w:rPr>
        <w:t>2. Установить, что Порядок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w:t>
      </w:r>
      <w:r w:rsidR="00233DA3" w:rsidRPr="008861C6">
        <w:rPr>
          <w:rFonts w:ascii="Times New Roman" w:hAnsi="Times New Roman" w:cs="Times New Roman"/>
          <w:bCs/>
          <w:sz w:val="28"/>
          <w:szCs w:val="28"/>
        </w:rPr>
        <w:t xml:space="preserve"> </w:t>
      </w:r>
      <w:r w:rsidRPr="008861C6">
        <w:rPr>
          <w:rFonts w:ascii="Times New Roman" w:hAnsi="Times New Roman" w:cs="Times New Roman"/>
          <w:bCs/>
          <w:sz w:val="28"/>
          <w:szCs w:val="28"/>
        </w:rPr>
        <w:t>применяется к правоотношениям, возникающим при составлении и исполнении бюджета внутригородского муниципального образования города Севастополя Гагаринский муниципальный округ, начиная с бюджета на 20</w:t>
      </w:r>
      <w:r w:rsidR="00025E38" w:rsidRPr="008861C6">
        <w:rPr>
          <w:rFonts w:ascii="Times New Roman" w:hAnsi="Times New Roman" w:cs="Times New Roman"/>
          <w:bCs/>
          <w:sz w:val="28"/>
          <w:szCs w:val="28"/>
        </w:rPr>
        <w:t>2</w:t>
      </w:r>
      <w:r w:rsidR="00594BA6">
        <w:rPr>
          <w:rFonts w:ascii="Times New Roman" w:hAnsi="Times New Roman" w:cs="Times New Roman"/>
          <w:bCs/>
          <w:sz w:val="28"/>
          <w:szCs w:val="28"/>
        </w:rPr>
        <w:t>2</w:t>
      </w:r>
      <w:r w:rsidRPr="008861C6">
        <w:rPr>
          <w:rFonts w:ascii="Times New Roman" w:hAnsi="Times New Roman" w:cs="Times New Roman"/>
          <w:bCs/>
          <w:sz w:val="28"/>
          <w:szCs w:val="28"/>
        </w:rPr>
        <w:t xml:space="preserve"> год и на плановый период 202</w:t>
      </w:r>
      <w:r w:rsidR="00594BA6">
        <w:rPr>
          <w:rFonts w:ascii="Times New Roman" w:hAnsi="Times New Roman" w:cs="Times New Roman"/>
          <w:bCs/>
          <w:sz w:val="28"/>
          <w:szCs w:val="28"/>
        </w:rPr>
        <w:t>3</w:t>
      </w:r>
      <w:r w:rsidRPr="008861C6">
        <w:rPr>
          <w:rFonts w:ascii="Times New Roman" w:hAnsi="Times New Roman" w:cs="Times New Roman"/>
          <w:bCs/>
          <w:sz w:val="28"/>
          <w:szCs w:val="28"/>
        </w:rPr>
        <w:t xml:space="preserve"> и 202</w:t>
      </w:r>
      <w:r w:rsidR="00594BA6">
        <w:rPr>
          <w:rFonts w:ascii="Times New Roman" w:hAnsi="Times New Roman" w:cs="Times New Roman"/>
          <w:bCs/>
          <w:sz w:val="28"/>
          <w:szCs w:val="28"/>
        </w:rPr>
        <w:t>4</w:t>
      </w:r>
      <w:r w:rsidRPr="008861C6">
        <w:rPr>
          <w:rFonts w:ascii="Times New Roman" w:hAnsi="Times New Roman" w:cs="Times New Roman"/>
          <w:bCs/>
          <w:sz w:val="28"/>
          <w:szCs w:val="28"/>
        </w:rPr>
        <w:t xml:space="preserve"> годов</w:t>
      </w:r>
      <w:r w:rsidR="00CA2BCD" w:rsidRPr="008861C6">
        <w:rPr>
          <w:rFonts w:ascii="Times New Roman" w:hAnsi="Times New Roman" w:cs="Times New Roman"/>
          <w:bCs/>
          <w:sz w:val="28"/>
          <w:szCs w:val="28"/>
        </w:rPr>
        <w:t>.</w:t>
      </w:r>
    </w:p>
    <w:p w:rsidR="006E5692" w:rsidRDefault="006E5692" w:rsidP="001E5E47">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3. Признать утратившими силу с 01 января 2022 года следующие постановления местной администрации внутригородского муниципального образования </w:t>
      </w:r>
      <w:r w:rsidRPr="008861C6">
        <w:rPr>
          <w:rFonts w:ascii="Times New Roman" w:hAnsi="Times New Roman" w:cs="Times New Roman"/>
          <w:bCs/>
          <w:sz w:val="28"/>
          <w:szCs w:val="28"/>
        </w:rPr>
        <w:t>города Севастополя Гагаринский</w:t>
      </w:r>
      <w:r>
        <w:rPr>
          <w:rFonts w:ascii="Times New Roman" w:hAnsi="Times New Roman" w:cs="Times New Roman"/>
          <w:bCs/>
          <w:sz w:val="28"/>
          <w:szCs w:val="28"/>
        </w:rPr>
        <w:t xml:space="preserve"> </w:t>
      </w:r>
      <w:r w:rsidRPr="008861C6">
        <w:rPr>
          <w:rFonts w:ascii="Times New Roman" w:hAnsi="Times New Roman" w:cs="Times New Roman"/>
          <w:bCs/>
          <w:sz w:val="28"/>
          <w:szCs w:val="28"/>
        </w:rPr>
        <w:t>муниципальный округ</w:t>
      </w:r>
      <w:r>
        <w:rPr>
          <w:rFonts w:ascii="Times New Roman" w:hAnsi="Times New Roman" w:cs="Times New Roman"/>
          <w:bCs/>
          <w:sz w:val="28"/>
          <w:szCs w:val="28"/>
        </w:rPr>
        <w:t>:</w:t>
      </w:r>
    </w:p>
    <w:p w:rsidR="006E5692" w:rsidRDefault="006E5692" w:rsidP="001E5E47">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постановление местной администрации внутригородского муниципального образования </w:t>
      </w:r>
      <w:r w:rsidRPr="008861C6">
        <w:rPr>
          <w:rFonts w:ascii="Times New Roman" w:hAnsi="Times New Roman" w:cs="Times New Roman"/>
          <w:bCs/>
          <w:sz w:val="28"/>
          <w:szCs w:val="28"/>
        </w:rPr>
        <w:t xml:space="preserve">города Севастополя Гагаринский </w:t>
      </w:r>
      <w:r w:rsidRPr="008861C6">
        <w:rPr>
          <w:rFonts w:ascii="Times New Roman" w:hAnsi="Times New Roman" w:cs="Times New Roman"/>
          <w:bCs/>
          <w:sz w:val="28"/>
          <w:szCs w:val="28"/>
        </w:rPr>
        <w:br/>
        <w:t>муниципальный округ</w:t>
      </w:r>
      <w:r>
        <w:rPr>
          <w:rFonts w:ascii="Times New Roman" w:hAnsi="Times New Roman" w:cs="Times New Roman"/>
          <w:bCs/>
          <w:sz w:val="28"/>
          <w:szCs w:val="28"/>
        </w:rPr>
        <w:t xml:space="preserve"> от 14 ноября 2019</w:t>
      </w:r>
      <w:r w:rsidR="00B1512A">
        <w:rPr>
          <w:rFonts w:ascii="Times New Roman" w:hAnsi="Times New Roman" w:cs="Times New Roman"/>
          <w:bCs/>
          <w:sz w:val="28"/>
          <w:szCs w:val="28"/>
        </w:rPr>
        <w:t xml:space="preserve"> г.</w:t>
      </w:r>
      <w:r>
        <w:rPr>
          <w:rFonts w:ascii="Times New Roman" w:hAnsi="Times New Roman" w:cs="Times New Roman"/>
          <w:bCs/>
          <w:sz w:val="28"/>
          <w:szCs w:val="28"/>
        </w:rPr>
        <w:t xml:space="preserve"> № 71-ПМА «</w:t>
      </w:r>
      <w:r w:rsidRPr="008861C6">
        <w:rPr>
          <w:rFonts w:ascii="Times New Roman" w:hAnsi="Times New Roman" w:cs="Times New Roman"/>
          <w:bCs/>
          <w:sz w:val="28"/>
          <w:szCs w:val="28"/>
        </w:rPr>
        <w:t>О Порядке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w:t>
      </w:r>
      <w:r>
        <w:rPr>
          <w:rFonts w:ascii="Times New Roman" w:hAnsi="Times New Roman" w:cs="Times New Roman"/>
          <w:bCs/>
          <w:sz w:val="28"/>
          <w:szCs w:val="28"/>
        </w:rPr>
        <w:t>»;</w:t>
      </w:r>
    </w:p>
    <w:p w:rsidR="006E5692" w:rsidRDefault="006E5692" w:rsidP="006E5692">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 постановление местной администрации внутригородского муниципального образования </w:t>
      </w:r>
      <w:r w:rsidRPr="008861C6">
        <w:rPr>
          <w:rFonts w:ascii="Times New Roman" w:hAnsi="Times New Roman" w:cs="Times New Roman"/>
          <w:bCs/>
          <w:sz w:val="28"/>
          <w:szCs w:val="28"/>
        </w:rPr>
        <w:t xml:space="preserve">города Севастополя Гагаринский </w:t>
      </w:r>
      <w:r w:rsidRPr="008861C6">
        <w:rPr>
          <w:rFonts w:ascii="Times New Roman" w:hAnsi="Times New Roman" w:cs="Times New Roman"/>
          <w:bCs/>
          <w:sz w:val="28"/>
          <w:szCs w:val="28"/>
        </w:rPr>
        <w:br/>
        <w:t>муниципальный округ</w:t>
      </w:r>
      <w:r>
        <w:rPr>
          <w:rFonts w:ascii="Times New Roman" w:hAnsi="Times New Roman" w:cs="Times New Roman"/>
          <w:bCs/>
          <w:sz w:val="28"/>
          <w:szCs w:val="28"/>
        </w:rPr>
        <w:t xml:space="preserve"> от 30 сентября 2020</w:t>
      </w:r>
      <w:r w:rsidR="00B1512A">
        <w:rPr>
          <w:rFonts w:ascii="Times New Roman" w:hAnsi="Times New Roman" w:cs="Times New Roman"/>
          <w:bCs/>
          <w:sz w:val="28"/>
          <w:szCs w:val="28"/>
        </w:rPr>
        <w:t xml:space="preserve"> г.</w:t>
      </w:r>
      <w:r>
        <w:rPr>
          <w:rFonts w:ascii="Times New Roman" w:hAnsi="Times New Roman" w:cs="Times New Roman"/>
          <w:bCs/>
          <w:sz w:val="28"/>
          <w:szCs w:val="28"/>
        </w:rPr>
        <w:t xml:space="preserve"> № 47-ПМА «</w:t>
      </w:r>
      <w:r w:rsidRPr="006E5692">
        <w:rPr>
          <w:rFonts w:ascii="Times New Roman" w:hAnsi="Times New Roman" w:cs="Times New Roman"/>
          <w:bCs/>
          <w:sz w:val="28"/>
          <w:szCs w:val="28"/>
        </w:rPr>
        <w:t>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14 ноября 2019</w:t>
      </w:r>
      <w:r w:rsidR="00B1512A">
        <w:rPr>
          <w:rFonts w:ascii="Times New Roman" w:hAnsi="Times New Roman" w:cs="Times New Roman"/>
          <w:bCs/>
          <w:sz w:val="28"/>
          <w:szCs w:val="28"/>
        </w:rPr>
        <w:t xml:space="preserve"> г</w:t>
      </w:r>
      <w:r w:rsidRPr="006E5692">
        <w:rPr>
          <w:rFonts w:ascii="Times New Roman" w:hAnsi="Times New Roman" w:cs="Times New Roman"/>
          <w:bCs/>
          <w:sz w:val="28"/>
          <w:szCs w:val="28"/>
        </w:rPr>
        <w:t xml:space="preserve"> № 71-ПМА</w:t>
      </w:r>
      <w:r>
        <w:rPr>
          <w:rFonts w:ascii="Times New Roman" w:hAnsi="Times New Roman" w:cs="Times New Roman"/>
          <w:bCs/>
          <w:sz w:val="28"/>
          <w:szCs w:val="28"/>
        </w:rPr>
        <w:t xml:space="preserve"> </w:t>
      </w:r>
      <w:r w:rsidRPr="006E5692">
        <w:rPr>
          <w:rFonts w:ascii="Times New Roman" w:hAnsi="Times New Roman" w:cs="Times New Roman"/>
          <w:bCs/>
          <w:sz w:val="28"/>
          <w:szCs w:val="28"/>
        </w:rPr>
        <w:t>«О Порядке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w:t>
      </w:r>
      <w:r>
        <w:rPr>
          <w:rFonts w:ascii="Times New Roman" w:hAnsi="Times New Roman" w:cs="Times New Roman"/>
          <w:bCs/>
          <w:sz w:val="28"/>
          <w:szCs w:val="28"/>
        </w:rPr>
        <w:t>.</w:t>
      </w:r>
    </w:p>
    <w:p w:rsidR="003A0B99" w:rsidRPr="008861C6" w:rsidRDefault="007B5A33" w:rsidP="001E5E47">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4</w:t>
      </w:r>
      <w:r w:rsidR="003A0B99" w:rsidRPr="008861C6">
        <w:rPr>
          <w:rFonts w:ascii="Times New Roman" w:hAnsi="Times New Roman" w:cs="Times New Roman"/>
          <w:bCs/>
          <w:sz w:val="28"/>
          <w:szCs w:val="28"/>
        </w:rPr>
        <w:t xml:space="preserve">. Настоящее постановление вступает в силу с момента </w:t>
      </w:r>
      <w:r w:rsidR="00145022">
        <w:rPr>
          <w:rFonts w:ascii="Times New Roman" w:hAnsi="Times New Roman" w:cs="Times New Roman"/>
          <w:bCs/>
          <w:sz w:val="28"/>
          <w:szCs w:val="28"/>
        </w:rPr>
        <w:t>официального обнародования</w:t>
      </w:r>
      <w:r w:rsidR="003A0B99" w:rsidRPr="008861C6">
        <w:rPr>
          <w:rFonts w:ascii="Times New Roman" w:hAnsi="Times New Roman" w:cs="Times New Roman"/>
          <w:bCs/>
          <w:sz w:val="28"/>
          <w:szCs w:val="28"/>
        </w:rPr>
        <w:t>.</w:t>
      </w:r>
    </w:p>
    <w:p w:rsidR="00210208" w:rsidRPr="008861C6" w:rsidRDefault="007B5A33" w:rsidP="001E5E47">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bCs/>
          <w:sz w:val="28"/>
          <w:szCs w:val="28"/>
        </w:rPr>
        <w:t>5</w:t>
      </w:r>
      <w:r w:rsidR="003A0B99" w:rsidRPr="008861C6">
        <w:rPr>
          <w:rFonts w:ascii="Times New Roman" w:hAnsi="Times New Roman" w:cs="Times New Roman"/>
          <w:bCs/>
          <w:sz w:val="28"/>
          <w:szCs w:val="28"/>
        </w:rPr>
        <w:t>. Контроль за выполнением настоящего постановления возложить на заместителя Главы местной администрации внутригородского муниципального</w:t>
      </w:r>
      <w:r w:rsidR="00AA7C38">
        <w:rPr>
          <w:rFonts w:ascii="Times New Roman" w:hAnsi="Times New Roman" w:cs="Times New Roman"/>
          <w:bCs/>
          <w:sz w:val="28"/>
          <w:szCs w:val="28"/>
        </w:rPr>
        <w:t xml:space="preserve"> </w:t>
      </w:r>
      <w:r w:rsidR="003A0B99" w:rsidRPr="008861C6">
        <w:rPr>
          <w:rFonts w:ascii="Times New Roman" w:hAnsi="Times New Roman" w:cs="Times New Roman"/>
          <w:bCs/>
          <w:sz w:val="28"/>
          <w:szCs w:val="28"/>
        </w:rPr>
        <w:t xml:space="preserve">образования города Севастополя Гагаринский муниципальный округ (О.В. </w:t>
      </w:r>
      <w:proofErr w:type="spellStart"/>
      <w:r w:rsidR="003A0B99" w:rsidRPr="008861C6">
        <w:rPr>
          <w:rFonts w:ascii="Times New Roman" w:hAnsi="Times New Roman" w:cs="Times New Roman"/>
          <w:bCs/>
          <w:sz w:val="28"/>
          <w:szCs w:val="28"/>
        </w:rPr>
        <w:t>Гомонец</w:t>
      </w:r>
      <w:proofErr w:type="spellEnd"/>
      <w:r w:rsidR="003A0B99" w:rsidRPr="008861C6">
        <w:rPr>
          <w:rFonts w:ascii="Times New Roman" w:hAnsi="Times New Roman" w:cs="Times New Roman"/>
          <w:bCs/>
          <w:sz w:val="28"/>
          <w:szCs w:val="28"/>
        </w:rPr>
        <w:t>).</w:t>
      </w:r>
    </w:p>
    <w:p w:rsidR="003A0B99" w:rsidRDefault="003A0B99" w:rsidP="00684764">
      <w:pPr>
        <w:spacing w:after="0" w:line="240" w:lineRule="auto"/>
        <w:rPr>
          <w:rFonts w:ascii="Times New Roman" w:hAnsi="Times New Roman" w:cs="Times New Roman"/>
          <w:color w:val="000000"/>
          <w:sz w:val="28"/>
          <w:szCs w:val="28"/>
        </w:rPr>
      </w:pPr>
    </w:p>
    <w:p w:rsidR="0098365E" w:rsidRPr="008861C6" w:rsidRDefault="0098365E" w:rsidP="00684764">
      <w:pPr>
        <w:spacing w:after="0" w:line="240" w:lineRule="auto"/>
        <w:rPr>
          <w:rFonts w:ascii="Times New Roman" w:hAnsi="Times New Roman" w:cs="Times New Roman"/>
          <w:color w:val="000000"/>
          <w:sz w:val="28"/>
          <w:szCs w:val="28"/>
        </w:rPr>
      </w:pPr>
    </w:p>
    <w:p w:rsidR="008861C6" w:rsidRDefault="00684764" w:rsidP="00684764">
      <w:pPr>
        <w:spacing w:after="0" w:line="240" w:lineRule="auto"/>
        <w:rPr>
          <w:rFonts w:ascii="Times New Roman" w:hAnsi="Times New Roman" w:cs="Times New Roman"/>
          <w:color w:val="000000"/>
          <w:sz w:val="28"/>
          <w:szCs w:val="28"/>
        </w:rPr>
      </w:pPr>
      <w:r w:rsidRPr="008861C6">
        <w:rPr>
          <w:rFonts w:ascii="Times New Roman" w:hAnsi="Times New Roman" w:cs="Times New Roman"/>
          <w:color w:val="000000"/>
          <w:sz w:val="28"/>
          <w:szCs w:val="28"/>
        </w:rPr>
        <w:t>Глава внутригородского муниципального</w:t>
      </w:r>
      <w:r w:rsidR="007055A7" w:rsidRPr="008861C6">
        <w:rPr>
          <w:rFonts w:ascii="Times New Roman" w:hAnsi="Times New Roman" w:cs="Times New Roman"/>
          <w:color w:val="000000"/>
          <w:sz w:val="28"/>
          <w:szCs w:val="28"/>
        </w:rPr>
        <w:t xml:space="preserve"> </w:t>
      </w:r>
    </w:p>
    <w:p w:rsidR="008861C6" w:rsidRDefault="007055A7" w:rsidP="00684764">
      <w:pPr>
        <w:spacing w:after="0" w:line="240" w:lineRule="auto"/>
        <w:rPr>
          <w:rFonts w:ascii="Times New Roman" w:hAnsi="Times New Roman" w:cs="Times New Roman"/>
          <w:color w:val="000000"/>
          <w:sz w:val="28"/>
          <w:szCs w:val="28"/>
        </w:rPr>
      </w:pPr>
      <w:r w:rsidRPr="008861C6">
        <w:rPr>
          <w:rFonts w:ascii="Times New Roman" w:hAnsi="Times New Roman" w:cs="Times New Roman"/>
          <w:color w:val="000000"/>
          <w:sz w:val="28"/>
          <w:szCs w:val="28"/>
        </w:rPr>
        <w:t>образования,</w:t>
      </w:r>
      <w:r w:rsidR="008861C6">
        <w:rPr>
          <w:rFonts w:ascii="Times New Roman" w:hAnsi="Times New Roman" w:cs="Times New Roman"/>
          <w:color w:val="000000"/>
          <w:sz w:val="28"/>
          <w:szCs w:val="28"/>
        </w:rPr>
        <w:t xml:space="preserve"> </w:t>
      </w:r>
      <w:r w:rsidR="00684764" w:rsidRPr="008861C6">
        <w:rPr>
          <w:rFonts w:ascii="Times New Roman" w:hAnsi="Times New Roman" w:cs="Times New Roman"/>
          <w:color w:val="000000"/>
          <w:sz w:val="28"/>
          <w:szCs w:val="28"/>
        </w:rPr>
        <w:t>исполняющий полномочия</w:t>
      </w:r>
    </w:p>
    <w:p w:rsidR="008861C6" w:rsidRDefault="007055A7" w:rsidP="00E32A25">
      <w:pPr>
        <w:spacing w:after="0" w:line="240" w:lineRule="auto"/>
        <w:rPr>
          <w:rFonts w:ascii="Times New Roman" w:hAnsi="Times New Roman" w:cs="Times New Roman"/>
          <w:color w:val="000000"/>
          <w:sz w:val="28"/>
          <w:szCs w:val="28"/>
        </w:rPr>
      </w:pPr>
      <w:r w:rsidRPr="008861C6">
        <w:rPr>
          <w:rFonts w:ascii="Times New Roman" w:hAnsi="Times New Roman" w:cs="Times New Roman"/>
          <w:color w:val="000000"/>
          <w:sz w:val="28"/>
          <w:szCs w:val="28"/>
        </w:rPr>
        <w:t>председателя Совета,</w:t>
      </w:r>
      <w:r w:rsidR="008861C6">
        <w:rPr>
          <w:rFonts w:ascii="Times New Roman" w:hAnsi="Times New Roman" w:cs="Times New Roman"/>
          <w:color w:val="000000"/>
          <w:sz w:val="28"/>
          <w:szCs w:val="28"/>
        </w:rPr>
        <w:t xml:space="preserve"> </w:t>
      </w:r>
      <w:r w:rsidR="00684764" w:rsidRPr="008861C6">
        <w:rPr>
          <w:rFonts w:ascii="Times New Roman" w:hAnsi="Times New Roman" w:cs="Times New Roman"/>
          <w:color w:val="000000"/>
          <w:sz w:val="28"/>
          <w:szCs w:val="28"/>
        </w:rPr>
        <w:t xml:space="preserve">Глава </w:t>
      </w:r>
    </w:p>
    <w:p w:rsidR="007055A7" w:rsidRPr="008861C6" w:rsidRDefault="00684764" w:rsidP="00E32A25">
      <w:pPr>
        <w:spacing w:after="0" w:line="240" w:lineRule="auto"/>
        <w:rPr>
          <w:color w:val="000000"/>
          <w:sz w:val="28"/>
          <w:szCs w:val="28"/>
        </w:rPr>
        <w:sectPr w:rsidR="007055A7" w:rsidRPr="008861C6" w:rsidSect="00835EF4">
          <w:headerReference w:type="default" r:id="rId9"/>
          <w:pgSz w:w="11906" w:h="16838"/>
          <w:pgMar w:top="1134" w:right="567" w:bottom="1134" w:left="1985" w:header="720" w:footer="720" w:gutter="0"/>
          <w:cols w:space="720"/>
          <w:titlePg/>
          <w:docGrid w:linePitch="360" w:charSpace="36864"/>
        </w:sectPr>
      </w:pPr>
      <w:r w:rsidRPr="008861C6">
        <w:rPr>
          <w:rFonts w:ascii="Times New Roman" w:hAnsi="Times New Roman" w:cs="Times New Roman"/>
          <w:color w:val="000000"/>
          <w:sz w:val="28"/>
          <w:szCs w:val="28"/>
        </w:rPr>
        <w:t>местной</w:t>
      </w:r>
      <w:r w:rsidR="007055A7" w:rsidRPr="008861C6">
        <w:rPr>
          <w:rFonts w:ascii="Times New Roman" w:hAnsi="Times New Roman" w:cs="Times New Roman"/>
          <w:color w:val="000000"/>
          <w:sz w:val="28"/>
          <w:szCs w:val="28"/>
        </w:rPr>
        <w:t xml:space="preserve"> администрации                                                             </w:t>
      </w:r>
      <w:r w:rsidR="00E32A25" w:rsidRPr="008861C6">
        <w:rPr>
          <w:rFonts w:ascii="Times New Roman" w:hAnsi="Times New Roman" w:cs="Times New Roman"/>
          <w:color w:val="000000"/>
          <w:sz w:val="28"/>
          <w:szCs w:val="28"/>
        </w:rPr>
        <w:t xml:space="preserve">  А.</w:t>
      </w:r>
      <w:r w:rsidR="009173B0" w:rsidRPr="008861C6">
        <w:rPr>
          <w:rFonts w:ascii="Times New Roman" w:hAnsi="Times New Roman" w:cs="Times New Roman"/>
          <w:color w:val="000000"/>
          <w:sz w:val="28"/>
          <w:szCs w:val="28"/>
        </w:rPr>
        <w:t>Ю. Ярусов</w:t>
      </w:r>
    </w:p>
    <w:p w:rsidR="003957EB" w:rsidRPr="00E32A25" w:rsidRDefault="003957EB" w:rsidP="00E32A25">
      <w:pPr>
        <w:widowControl w:val="0"/>
        <w:spacing w:after="0" w:line="240" w:lineRule="auto"/>
        <w:ind w:left="4395"/>
        <w:rPr>
          <w:rFonts w:ascii="Times New Roman" w:hAnsi="Times New Roman" w:cs="Times New Roman"/>
          <w:color w:val="000000"/>
          <w:sz w:val="26"/>
          <w:szCs w:val="26"/>
        </w:rPr>
      </w:pPr>
      <w:bookmarkStart w:id="0" w:name="Par32"/>
      <w:bookmarkEnd w:id="0"/>
      <w:r w:rsidRPr="00E32A25">
        <w:rPr>
          <w:rFonts w:ascii="Times New Roman" w:hAnsi="Times New Roman" w:cs="Times New Roman"/>
          <w:color w:val="000000"/>
          <w:sz w:val="26"/>
          <w:szCs w:val="26"/>
        </w:rPr>
        <w:lastRenderedPageBreak/>
        <w:t xml:space="preserve">Приложение </w:t>
      </w:r>
    </w:p>
    <w:p w:rsidR="00A20B16" w:rsidRPr="00E32A25" w:rsidRDefault="003957EB" w:rsidP="00E32A25">
      <w:pPr>
        <w:widowControl w:val="0"/>
        <w:spacing w:after="0" w:line="240" w:lineRule="auto"/>
        <w:ind w:left="4395"/>
        <w:rPr>
          <w:rFonts w:ascii="Times New Roman" w:hAnsi="Times New Roman" w:cs="Times New Roman"/>
          <w:color w:val="000000"/>
          <w:sz w:val="26"/>
          <w:szCs w:val="26"/>
        </w:rPr>
      </w:pPr>
      <w:r w:rsidRPr="00E32A25">
        <w:rPr>
          <w:rFonts w:ascii="Times New Roman" w:hAnsi="Times New Roman" w:cs="Times New Roman"/>
          <w:color w:val="000000"/>
          <w:sz w:val="26"/>
          <w:szCs w:val="26"/>
        </w:rPr>
        <w:t>к постановлению</w:t>
      </w:r>
      <w:r w:rsidR="000C5924" w:rsidRPr="00E32A25">
        <w:rPr>
          <w:rFonts w:ascii="Times New Roman" w:hAnsi="Times New Roman" w:cs="Times New Roman"/>
          <w:color w:val="000000"/>
          <w:sz w:val="26"/>
          <w:szCs w:val="26"/>
        </w:rPr>
        <w:t xml:space="preserve"> </w:t>
      </w:r>
      <w:r w:rsidR="00684764" w:rsidRPr="00E32A25">
        <w:rPr>
          <w:rFonts w:ascii="Times New Roman" w:hAnsi="Times New Roman" w:cs="Times New Roman"/>
          <w:color w:val="000000"/>
          <w:sz w:val="26"/>
          <w:szCs w:val="26"/>
        </w:rPr>
        <w:t xml:space="preserve">местной </w:t>
      </w:r>
      <w:r w:rsidR="000C5924" w:rsidRPr="00E32A25">
        <w:rPr>
          <w:rFonts w:ascii="Times New Roman" w:hAnsi="Times New Roman" w:cs="Times New Roman"/>
          <w:color w:val="000000"/>
          <w:sz w:val="26"/>
          <w:szCs w:val="26"/>
        </w:rPr>
        <w:t>а</w:t>
      </w:r>
      <w:r w:rsidRPr="00E32A25">
        <w:rPr>
          <w:rFonts w:ascii="Times New Roman" w:hAnsi="Times New Roman" w:cs="Times New Roman"/>
          <w:color w:val="000000"/>
          <w:sz w:val="26"/>
          <w:szCs w:val="26"/>
        </w:rPr>
        <w:t xml:space="preserve">дминистрации </w:t>
      </w:r>
      <w:r w:rsidR="00A20B16" w:rsidRPr="00E32A25">
        <w:rPr>
          <w:rFonts w:ascii="Times New Roman" w:hAnsi="Times New Roman" w:cs="Times New Roman"/>
          <w:bCs/>
          <w:sz w:val="26"/>
          <w:szCs w:val="26"/>
        </w:rPr>
        <w:t>внутригородского</w:t>
      </w:r>
      <w:r w:rsidR="000C5924" w:rsidRPr="00E32A25">
        <w:rPr>
          <w:rFonts w:ascii="Times New Roman" w:hAnsi="Times New Roman" w:cs="Times New Roman"/>
          <w:color w:val="000000"/>
          <w:sz w:val="26"/>
          <w:szCs w:val="26"/>
        </w:rPr>
        <w:t xml:space="preserve"> </w:t>
      </w:r>
      <w:r w:rsidR="00A20B16" w:rsidRPr="00E32A25">
        <w:rPr>
          <w:rFonts w:ascii="Times New Roman" w:hAnsi="Times New Roman" w:cs="Times New Roman"/>
          <w:bCs/>
          <w:sz w:val="26"/>
          <w:szCs w:val="26"/>
        </w:rPr>
        <w:t>муниципального образования</w:t>
      </w:r>
      <w:r w:rsidR="000C5924" w:rsidRPr="00E32A25">
        <w:rPr>
          <w:rFonts w:ascii="Times New Roman" w:hAnsi="Times New Roman" w:cs="Times New Roman"/>
          <w:color w:val="000000"/>
          <w:sz w:val="26"/>
          <w:szCs w:val="26"/>
        </w:rPr>
        <w:t xml:space="preserve"> </w:t>
      </w:r>
      <w:r w:rsidR="00A20B16" w:rsidRPr="00E32A25">
        <w:rPr>
          <w:rFonts w:ascii="Times New Roman" w:hAnsi="Times New Roman" w:cs="Times New Roman"/>
          <w:bCs/>
          <w:sz w:val="26"/>
          <w:szCs w:val="26"/>
        </w:rPr>
        <w:t xml:space="preserve">города Севастополя </w:t>
      </w:r>
      <w:r w:rsidR="00684764" w:rsidRPr="00E32A25">
        <w:rPr>
          <w:rFonts w:ascii="Times New Roman" w:hAnsi="Times New Roman" w:cs="Times New Roman"/>
          <w:bCs/>
          <w:sz w:val="26"/>
          <w:szCs w:val="26"/>
        </w:rPr>
        <w:t xml:space="preserve">Гагаринский </w:t>
      </w:r>
      <w:r w:rsidR="00A20B16" w:rsidRPr="00E32A25">
        <w:rPr>
          <w:rFonts w:ascii="Times New Roman" w:hAnsi="Times New Roman" w:cs="Times New Roman"/>
          <w:bCs/>
          <w:sz w:val="26"/>
          <w:szCs w:val="26"/>
        </w:rPr>
        <w:t>муниципальн</w:t>
      </w:r>
      <w:r w:rsidR="00684764" w:rsidRPr="00E32A25">
        <w:rPr>
          <w:rFonts w:ascii="Times New Roman" w:hAnsi="Times New Roman" w:cs="Times New Roman"/>
          <w:bCs/>
          <w:sz w:val="26"/>
          <w:szCs w:val="26"/>
        </w:rPr>
        <w:t>ый</w:t>
      </w:r>
      <w:r w:rsidR="00A20B16" w:rsidRPr="00E32A25">
        <w:rPr>
          <w:rFonts w:ascii="Times New Roman" w:hAnsi="Times New Roman" w:cs="Times New Roman"/>
          <w:bCs/>
          <w:sz w:val="26"/>
          <w:szCs w:val="26"/>
        </w:rPr>
        <w:t xml:space="preserve"> округ</w:t>
      </w:r>
    </w:p>
    <w:p w:rsidR="00232336" w:rsidRDefault="00232336" w:rsidP="00E32A25">
      <w:pPr>
        <w:widowControl w:val="0"/>
        <w:spacing w:after="0" w:line="100" w:lineRule="atLeast"/>
        <w:ind w:left="4395"/>
        <w:rPr>
          <w:rFonts w:ascii="Times New Roman" w:hAnsi="Times New Roman" w:cs="Times New Roman"/>
          <w:color w:val="000000"/>
          <w:sz w:val="26"/>
          <w:szCs w:val="26"/>
        </w:rPr>
      </w:pPr>
    </w:p>
    <w:p w:rsidR="003957EB" w:rsidRPr="00E32A25" w:rsidRDefault="003957EB" w:rsidP="00E32A25">
      <w:pPr>
        <w:widowControl w:val="0"/>
        <w:spacing w:after="0" w:line="100" w:lineRule="atLeast"/>
        <w:ind w:left="4395"/>
        <w:rPr>
          <w:rFonts w:ascii="Times New Roman" w:hAnsi="Times New Roman" w:cs="Times New Roman"/>
          <w:color w:val="000000"/>
          <w:sz w:val="26"/>
          <w:szCs w:val="26"/>
        </w:rPr>
      </w:pPr>
      <w:r w:rsidRPr="00E32A25">
        <w:rPr>
          <w:rFonts w:ascii="Times New Roman" w:hAnsi="Times New Roman" w:cs="Times New Roman"/>
          <w:color w:val="000000"/>
          <w:sz w:val="26"/>
          <w:szCs w:val="26"/>
        </w:rPr>
        <w:t xml:space="preserve">от </w:t>
      </w:r>
      <w:r w:rsidR="00785C45">
        <w:rPr>
          <w:rFonts w:ascii="Times New Roman" w:hAnsi="Times New Roman" w:cs="Times New Roman"/>
          <w:color w:val="000000"/>
          <w:sz w:val="26"/>
          <w:szCs w:val="26"/>
        </w:rPr>
        <w:t xml:space="preserve">«15» ноября </w:t>
      </w:r>
      <w:r w:rsidRPr="00E32A25">
        <w:rPr>
          <w:rFonts w:ascii="Times New Roman" w:hAnsi="Times New Roman" w:cs="Times New Roman"/>
          <w:color w:val="000000"/>
          <w:sz w:val="26"/>
          <w:szCs w:val="26"/>
        </w:rPr>
        <w:t>20</w:t>
      </w:r>
      <w:r w:rsidR="00510784">
        <w:rPr>
          <w:rFonts w:ascii="Times New Roman" w:hAnsi="Times New Roman" w:cs="Times New Roman"/>
          <w:color w:val="000000"/>
          <w:sz w:val="26"/>
          <w:szCs w:val="26"/>
        </w:rPr>
        <w:t>21</w:t>
      </w:r>
      <w:r w:rsidR="00684764" w:rsidRPr="00E32A25">
        <w:rPr>
          <w:rFonts w:ascii="Times New Roman" w:hAnsi="Times New Roman" w:cs="Times New Roman"/>
          <w:color w:val="000000"/>
          <w:sz w:val="26"/>
          <w:szCs w:val="26"/>
        </w:rPr>
        <w:t xml:space="preserve"> </w:t>
      </w:r>
      <w:r w:rsidR="0001084F">
        <w:rPr>
          <w:rFonts w:ascii="Times New Roman" w:hAnsi="Times New Roman" w:cs="Times New Roman"/>
          <w:color w:val="000000"/>
          <w:sz w:val="26"/>
          <w:szCs w:val="26"/>
        </w:rPr>
        <w:t xml:space="preserve">г. </w:t>
      </w:r>
      <w:r w:rsidRPr="00E32A25">
        <w:rPr>
          <w:rFonts w:ascii="Times New Roman" w:hAnsi="Times New Roman" w:cs="Times New Roman"/>
          <w:color w:val="000000"/>
          <w:sz w:val="26"/>
          <w:szCs w:val="26"/>
        </w:rPr>
        <w:t xml:space="preserve">№ </w:t>
      </w:r>
      <w:r w:rsidR="00785C45">
        <w:rPr>
          <w:rFonts w:ascii="Times New Roman" w:hAnsi="Times New Roman" w:cs="Times New Roman"/>
          <w:color w:val="000000"/>
          <w:sz w:val="26"/>
          <w:szCs w:val="26"/>
        </w:rPr>
        <w:t>68- ПМА</w:t>
      </w:r>
      <w:bookmarkStart w:id="1" w:name="_GoBack"/>
      <w:bookmarkEnd w:id="1"/>
    </w:p>
    <w:p w:rsidR="003957EB" w:rsidRPr="00D718CC" w:rsidRDefault="003957EB" w:rsidP="00A20B16">
      <w:pPr>
        <w:widowControl w:val="0"/>
        <w:spacing w:after="0" w:line="100" w:lineRule="atLeast"/>
        <w:ind w:left="5387"/>
        <w:rPr>
          <w:rFonts w:ascii="Times New Roman" w:hAnsi="Times New Roman" w:cs="Times New Roman"/>
          <w:color w:val="000000"/>
        </w:rPr>
      </w:pPr>
    </w:p>
    <w:p w:rsidR="00B85BBB" w:rsidRDefault="00B85BBB" w:rsidP="00C8161D">
      <w:pPr>
        <w:spacing w:after="0" w:line="240" w:lineRule="auto"/>
        <w:jc w:val="center"/>
        <w:rPr>
          <w:rFonts w:ascii="Times New Roman" w:hAnsi="Times New Roman" w:cs="Times New Roman"/>
          <w:b/>
          <w:bCs/>
          <w:sz w:val="27"/>
          <w:szCs w:val="27"/>
        </w:rPr>
      </w:pPr>
      <w:bookmarkStart w:id="2" w:name="Par40"/>
      <w:bookmarkEnd w:id="2"/>
    </w:p>
    <w:p w:rsidR="00B85BBB" w:rsidRDefault="00B85BBB" w:rsidP="00C8161D">
      <w:pPr>
        <w:spacing w:after="0" w:line="240" w:lineRule="auto"/>
        <w:jc w:val="center"/>
        <w:rPr>
          <w:rFonts w:ascii="Times New Roman" w:hAnsi="Times New Roman" w:cs="Times New Roman"/>
          <w:b/>
          <w:bCs/>
          <w:sz w:val="27"/>
          <w:szCs w:val="27"/>
        </w:rPr>
      </w:pPr>
    </w:p>
    <w:p w:rsidR="00B85BBB" w:rsidRDefault="00B85BBB" w:rsidP="00C8161D">
      <w:pPr>
        <w:spacing w:after="0" w:line="240" w:lineRule="auto"/>
        <w:jc w:val="center"/>
        <w:rPr>
          <w:rFonts w:ascii="Times New Roman" w:hAnsi="Times New Roman" w:cs="Times New Roman"/>
          <w:b/>
          <w:bCs/>
          <w:sz w:val="27"/>
          <w:szCs w:val="27"/>
        </w:rPr>
      </w:pPr>
    </w:p>
    <w:p w:rsidR="00CB3E38" w:rsidRPr="0016793A" w:rsidRDefault="00CB3E38" w:rsidP="00C8161D">
      <w:pPr>
        <w:spacing w:after="0" w:line="240" w:lineRule="auto"/>
        <w:jc w:val="center"/>
        <w:rPr>
          <w:rFonts w:ascii="Times New Roman" w:hAnsi="Times New Roman" w:cs="Times New Roman"/>
          <w:b/>
          <w:bCs/>
          <w:sz w:val="28"/>
          <w:szCs w:val="28"/>
        </w:rPr>
      </w:pPr>
      <w:r w:rsidRPr="0016793A">
        <w:rPr>
          <w:rFonts w:ascii="Times New Roman" w:hAnsi="Times New Roman" w:cs="Times New Roman"/>
          <w:b/>
          <w:bCs/>
          <w:sz w:val="28"/>
          <w:szCs w:val="28"/>
        </w:rPr>
        <w:t xml:space="preserve">Порядок </w:t>
      </w:r>
    </w:p>
    <w:p w:rsidR="00CB3E38" w:rsidRPr="0016793A" w:rsidRDefault="00CB3E38" w:rsidP="00C8161D">
      <w:pPr>
        <w:spacing w:after="0" w:line="240" w:lineRule="auto"/>
        <w:jc w:val="center"/>
        <w:rPr>
          <w:rFonts w:ascii="Times New Roman" w:hAnsi="Times New Roman" w:cs="Times New Roman"/>
          <w:b/>
          <w:bCs/>
          <w:sz w:val="28"/>
          <w:szCs w:val="28"/>
        </w:rPr>
      </w:pPr>
      <w:r w:rsidRPr="0016793A">
        <w:rPr>
          <w:rFonts w:ascii="Times New Roman" w:hAnsi="Times New Roman" w:cs="Times New Roman"/>
          <w:b/>
          <w:bCs/>
          <w:sz w:val="28"/>
          <w:szCs w:val="28"/>
        </w:rPr>
        <w:t xml:space="preserve">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 </w:t>
      </w:r>
    </w:p>
    <w:p w:rsidR="0059047C" w:rsidRPr="0016793A" w:rsidRDefault="0059047C" w:rsidP="00C8161D">
      <w:pPr>
        <w:spacing w:after="0" w:line="240" w:lineRule="auto"/>
        <w:jc w:val="center"/>
        <w:rPr>
          <w:rFonts w:ascii="Times New Roman" w:hAnsi="Times New Roman" w:cs="Times New Roman"/>
          <w:b/>
          <w:bCs/>
          <w:sz w:val="28"/>
          <w:szCs w:val="28"/>
        </w:rPr>
      </w:pPr>
    </w:p>
    <w:p w:rsidR="00210208" w:rsidRPr="0016793A" w:rsidRDefault="005B2443" w:rsidP="00C8161D">
      <w:pPr>
        <w:spacing w:after="0" w:line="240" w:lineRule="auto"/>
        <w:jc w:val="center"/>
        <w:rPr>
          <w:rFonts w:ascii="Times New Roman" w:hAnsi="Times New Roman" w:cs="Times New Roman"/>
          <w:b/>
          <w:bCs/>
          <w:sz w:val="28"/>
          <w:szCs w:val="28"/>
        </w:rPr>
      </w:pPr>
      <w:r w:rsidRPr="0016793A">
        <w:rPr>
          <w:rFonts w:ascii="Times New Roman" w:hAnsi="Times New Roman"/>
          <w:b/>
          <w:bCs/>
          <w:sz w:val="28"/>
          <w:szCs w:val="28"/>
          <w:lang w:val="en-US"/>
        </w:rPr>
        <w:t>I</w:t>
      </w:r>
      <w:r w:rsidRPr="0016793A">
        <w:rPr>
          <w:rFonts w:ascii="Times New Roman" w:hAnsi="Times New Roman"/>
          <w:b/>
          <w:bCs/>
          <w:sz w:val="28"/>
          <w:szCs w:val="28"/>
        </w:rPr>
        <w:t xml:space="preserve">. </w:t>
      </w:r>
      <w:r w:rsidR="00210208" w:rsidRPr="0016793A">
        <w:rPr>
          <w:rFonts w:ascii="Times New Roman" w:hAnsi="Times New Roman" w:cs="Times New Roman"/>
          <w:b/>
          <w:bCs/>
          <w:sz w:val="28"/>
          <w:szCs w:val="28"/>
        </w:rPr>
        <w:t>Общие положения</w:t>
      </w:r>
    </w:p>
    <w:p w:rsidR="00210208" w:rsidRPr="0016793A" w:rsidRDefault="00210208" w:rsidP="00210208">
      <w:pPr>
        <w:spacing w:after="0" w:line="240" w:lineRule="auto"/>
        <w:ind w:left="993" w:firstLine="141"/>
        <w:jc w:val="center"/>
        <w:rPr>
          <w:rFonts w:ascii="Times New Roman" w:hAnsi="Times New Roman" w:cs="Times New Roman"/>
          <w:bCs/>
          <w:sz w:val="28"/>
          <w:szCs w:val="28"/>
        </w:rPr>
      </w:pPr>
    </w:p>
    <w:p w:rsidR="00E93B3A" w:rsidRPr="0016793A" w:rsidRDefault="00210208" w:rsidP="00875765">
      <w:pPr>
        <w:autoSpaceDE w:val="0"/>
        <w:autoSpaceDN w:val="0"/>
        <w:adjustRightInd w:val="0"/>
        <w:spacing w:after="0" w:line="240" w:lineRule="auto"/>
        <w:ind w:firstLine="851"/>
        <w:jc w:val="both"/>
        <w:outlineLvl w:val="3"/>
        <w:rPr>
          <w:rFonts w:ascii="Times New Roman" w:hAnsi="Times New Roman" w:cs="Times New Roman"/>
          <w:color w:val="000000"/>
          <w:sz w:val="28"/>
          <w:szCs w:val="28"/>
        </w:rPr>
      </w:pPr>
      <w:r w:rsidRPr="0016793A">
        <w:rPr>
          <w:rFonts w:ascii="Times New Roman" w:hAnsi="Times New Roman" w:cs="Times New Roman"/>
          <w:bCs/>
          <w:sz w:val="28"/>
          <w:szCs w:val="28"/>
        </w:rPr>
        <w:t xml:space="preserve">Бюджетная </w:t>
      </w:r>
      <w:r w:rsidRPr="0016793A">
        <w:rPr>
          <w:rFonts w:ascii="Times New Roman" w:hAnsi="Times New Roman" w:cs="Times New Roman"/>
          <w:color w:val="000000"/>
          <w:sz w:val="28"/>
          <w:szCs w:val="28"/>
        </w:rPr>
        <w:t>классификация доходов, расходов и источников финансирования дефицитов бюджетов, которая в соответствии с Бюджетным кодексом Российской Федерации является единой для бюджетов бюджетной системы Российской Федераци</w:t>
      </w:r>
      <w:r w:rsidR="00470DF3" w:rsidRPr="0016793A">
        <w:rPr>
          <w:rFonts w:ascii="Times New Roman" w:hAnsi="Times New Roman" w:cs="Times New Roman"/>
          <w:color w:val="000000"/>
          <w:sz w:val="28"/>
          <w:szCs w:val="28"/>
        </w:rPr>
        <w:t>и, применяется в соответствии с Порядком</w:t>
      </w:r>
      <w:r w:rsidR="00E93B3A" w:rsidRPr="0016793A">
        <w:rPr>
          <w:rFonts w:ascii="Times New Roman" w:hAnsi="Times New Roman" w:cs="Times New Roman"/>
          <w:color w:val="000000"/>
          <w:sz w:val="28"/>
          <w:szCs w:val="28"/>
        </w:rPr>
        <w:t>, утвержденным Министерством финансов Российской Федерации.</w:t>
      </w:r>
      <w:r w:rsidR="00470DF3" w:rsidRPr="0016793A">
        <w:rPr>
          <w:rFonts w:ascii="Times New Roman" w:hAnsi="Times New Roman" w:cs="Times New Roman"/>
          <w:color w:val="000000"/>
          <w:sz w:val="28"/>
          <w:szCs w:val="28"/>
        </w:rPr>
        <w:t xml:space="preserve"> </w:t>
      </w:r>
    </w:p>
    <w:p w:rsidR="00C45A4C" w:rsidRPr="0016793A" w:rsidRDefault="00210208" w:rsidP="00875765">
      <w:pPr>
        <w:autoSpaceDE w:val="0"/>
        <w:autoSpaceDN w:val="0"/>
        <w:adjustRightInd w:val="0"/>
        <w:spacing w:after="0" w:line="240" w:lineRule="auto"/>
        <w:ind w:firstLine="851"/>
        <w:jc w:val="both"/>
        <w:outlineLvl w:val="3"/>
        <w:rPr>
          <w:rFonts w:ascii="Times New Roman" w:hAnsi="Times New Roman" w:cs="Times New Roman"/>
          <w:bCs/>
          <w:sz w:val="28"/>
          <w:szCs w:val="28"/>
        </w:rPr>
      </w:pPr>
      <w:r w:rsidRPr="0016793A">
        <w:rPr>
          <w:rFonts w:ascii="Times New Roman" w:hAnsi="Times New Roman" w:cs="Times New Roman"/>
          <w:bCs/>
          <w:sz w:val="28"/>
          <w:szCs w:val="28"/>
        </w:rPr>
        <w:t xml:space="preserve">Настоящие </w:t>
      </w:r>
      <w:r w:rsidR="00024A42" w:rsidRPr="0016793A">
        <w:rPr>
          <w:rFonts w:ascii="Times New Roman" w:hAnsi="Times New Roman" w:cs="Times New Roman"/>
          <w:bCs/>
          <w:sz w:val="28"/>
          <w:szCs w:val="28"/>
        </w:rPr>
        <w:t>Порядок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w:t>
      </w:r>
      <w:r w:rsidR="00683E43" w:rsidRPr="0016793A">
        <w:rPr>
          <w:rFonts w:ascii="Times New Roman" w:hAnsi="Times New Roman" w:cs="Times New Roman"/>
          <w:bCs/>
          <w:sz w:val="28"/>
          <w:szCs w:val="28"/>
        </w:rPr>
        <w:t xml:space="preserve"> (далее – </w:t>
      </w:r>
      <w:r w:rsidR="00FC7501" w:rsidRPr="0016793A">
        <w:rPr>
          <w:rFonts w:ascii="Times New Roman" w:hAnsi="Times New Roman" w:cs="Times New Roman"/>
          <w:bCs/>
          <w:sz w:val="28"/>
          <w:szCs w:val="28"/>
        </w:rPr>
        <w:t>местный бюджет</w:t>
      </w:r>
      <w:r w:rsidR="00683E43" w:rsidRPr="0016793A">
        <w:rPr>
          <w:rFonts w:ascii="Times New Roman" w:hAnsi="Times New Roman" w:cs="Times New Roman"/>
          <w:bCs/>
          <w:sz w:val="28"/>
          <w:szCs w:val="28"/>
        </w:rPr>
        <w:t>)</w:t>
      </w:r>
      <w:r w:rsidR="00024A42" w:rsidRPr="0016793A">
        <w:rPr>
          <w:rFonts w:ascii="Times New Roman" w:hAnsi="Times New Roman" w:cs="Times New Roman"/>
          <w:bCs/>
          <w:sz w:val="28"/>
          <w:szCs w:val="28"/>
        </w:rPr>
        <w:t>,</w:t>
      </w:r>
      <w:r w:rsidR="00683E43" w:rsidRPr="0016793A">
        <w:rPr>
          <w:rFonts w:ascii="Times New Roman" w:hAnsi="Times New Roman" w:cs="Times New Roman"/>
          <w:bCs/>
          <w:sz w:val="28"/>
          <w:szCs w:val="28"/>
        </w:rPr>
        <w:t xml:space="preserve"> разработан в соответствии с положениями Бюджетного кодекса Российской Федерации</w:t>
      </w:r>
      <w:r w:rsidR="00024A42" w:rsidRPr="0016793A">
        <w:rPr>
          <w:rFonts w:ascii="Times New Roman" w:hAnsi="Times New Roman" w:cs="Times New Roman"/>
          <w:bCs/>
          <w:sz w:val="28"/>
          <w:szCs w:val="28"/>
        </w:rPr>
        <w:t xml:space="preserve"> </w:t>
      </w:r>
      <w:r w:rsidR="00F87C43" w:rsidRPr="0016793A">
        <w:rPr>
          <w:rFonts w:ascii="Times New Roman" w:hAnsi="Times New Roman" w:cs="Times New Roman"/>
          <w:bCs/>
          <w:sz w:val="28"/>
          <w:szCs w:val="28"/>
        </w:rPr>
        <w:t>и приказом Министерства финансов Российской Федерации от 0</w:t>
      </w:r>
      <w:r w:rsidR="00217A49" w:rsidRPr="0016793A">
        <w:rPr>
          <w:rFonts w:ascii="Times New Roman" w:hAnsi="Times New Roman" w:cs="Times New Roman"/>
          <w:bCs/>
          <w:sz w:val="28"/>
          <w:szCs w:val="28"/>
        </w:rPr>
        <w:t>6</w:t>
      </w:r>
      <w:r w:rsidR="00F87C43" w:rsidRPr="0016793A">
        <w:rPr>
          <w:rFonts w:ascii="Times New Roman" w:hAnsi="Times New Roman" w:cs="Times New Roman"/>
          <w:bCs/>
          <w:sz w:val="28"/>
          <w:szCs w:val="28"/>
        </w:rPr>
        <w:t xml:space="preserve"> июня 201</w:t>
      </w:r>
      <w:r w:rsidR="00217A49" w:rsidRPr="0016793A">
        <w:rPr>
          <w:rFonts w:ascii="Times New Roman" w:hAnsi="Times New Roman" w:cs="Times New Roman"/>
          <w:bCs/>
          <w:sz w:val="28"/>
          <w:szCs w:val="28"/>
        </w:rPr>
        <w:t>9</w:t>
      </w:r>
      <w:r w:rsidR="00F87C43" w:rsidRPr="0016793A">
        <w:rPr>
          <w:rFonts w:ascii="Times New Roman" w:hAnsi="Times New Roman" w:cs="Times New Roman"/>
          <w:bCs/>
          <w:sz w:val="28"/>
          <w:szCs w:val="28"/>
        </w:rPr>
        <w:t xml:space="preserve"> г. </w:t>
      </w:r>
      <w:r w:rsidR="00217A49" w:rsidRPr="0016793A">
        <w:rPr>
          <w:rFonts w:ascii="Times New Roman" w:hAnsi="Times New Roman" w:cs="Times New Roman"/>
          <w:bCs/>
          <w:sz w:val="28"/>
          <w:szCs w:val="28"/>
        </w:rPr>
        <w:br/>
      </w:r>
      <w:r w:rsidR="00050DAB" w:rsidRPr="0016793A">
        <w:rPr>
          <w:rFonts w:ascii="Times New Roman" w:hAnsi="Times New Roman" w:cs="Times New Roman"/>
          <w:bCs/>
          <w:sz w:val="28"/>
          <w:szCs w:val="28"/>
        </w:rPr>
        <w:t>№ 85</w:t>
      </w:r>
      <w:r w:rsidR="00F87C43" w:rsidRPr="0016793A">
        <w:rPr>
          <w:rFonts w:ascii="Times New Roman" w:hAnsi="Times New Roman" w:cs="Times New Roman"/>
          <w:bCs/>
          <w:sz w:val="28"/>
          <w:szCs w:val="28"/>
        </w:rPr>
        <w:t>н</w:t>
      </w:r>
      <w:r w:rsidR="00217A49" w:rsidRPr="0016793A">
        <w:rPr>
          <w:rFonts w:ascii="Times New Roman" w:hAnsi="Times New Roman" w:cs="Times New Roman"/>
          <w:bCs/>
          <w:sz w:val="28"/>
          <w:szCs w:val="28"/>
        </w:rPr>
        <w:t xml:space="preserve"> </w:t>
      </w:r>
      <w:r w:rsidR="00F87C43" w:rsidRPr="0016793A">
        <w:rPr>
          <w:rFonts w:ascii="Times New Roman" w:hAnsi="Times New Roman" w:cs="Times New Roman"/>
          <w:bCs/>
          <w:sz w:val="28"/>
          <w:szCs w:val="28"/>
        </w:rPr>
        <w:t>«О Порядке формирования и применения кодов бюджетной классификации Российской Федерации, их структуре и принципах назначения»</w:t>
      </w:r>
      <w:r w:rsidR="00DD7798" w:rsidRPr="0016793A">
        <w:rPr>
          <w:rFonts w:ascii="Times New Roman" w:hAnsi="Times New Roman" w:cs="Times New Roman"/>
          <w:bCs/>
          <w:sz w:val="28"/>
          <w:szCs w:val="28"/>
        </w:rPr>
        <w:t xml:space="preserve"> </w:t>
      </w:r>
      <w:r w:rsidR="00A775D6" w:rsidRPr="0016793A">
        <w:rPr>
          <w:rFonts w:ascii="Times New Roman" w:hAnsi="Times New Roman" w:cs="Times New Roman"/>
          <w:bCs/>
          <w:sz w:val="28"/>
          <w:szCs w:val="28"/>
        </w:rPr>
        <w:t xml:space="preserve">(далее – Порядок Министерства финансов) </w:t>
      </w:r>
      <w:r w:rsidR="007B5D1B" w:rsidRPr="0016793A">
        <w:rPr>
          <w:rFonts w:ascii="Times New Roman" w:hAnsi="Times New Roman" w:cs="Times New Roman"/>
          <w:bCs/>
          <w:sz w:val="28"/>
          <w:szCs w:val="28"/>
        </w:rPr>
        <w:t>и устанавливает принципы назначения, структуру, общие требования к порядку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w:t>
      </w:r>
      <w:r w:rsidR="001573B9" w:rsidRPr="0016793A">
        <w:rPr>
          <w:rFonts w:ascii="Times New Roman" w:hAnsi="Times New Roman" w:cs="Times New Roman"/>
          <w:bCs/>
          <w:sz w:val="28"/>
          <w:szCs w:val="28"/>
        </w:rPr>
        <w:t xml:space="preserve"> Бюджетным к</w:t>
      </w:r>
      <w:r w:rsidR="007B5D1B" w:rsidRPr="0016793A">
        <w:rPr>
          <w:rFonts w:ascii="Times New Roman" w:hAnsi="Times New Roman" w:cs="Times New Roman"/>
          <w:bCs/>
          <w:sz w:val="28"/>
          <w:szCs w:val="28"/>
        </w:rPr>
        <w:t>одексом</w:t>
      </w:r>
      <w:r w:rsidR="001573B9" w:rsidRPr="0016793A">
        <w:rPr>
          <w:rFonts w:ascii="Times New Roman" w:hAnsi="Times New Roman" w:cs="Times New Roman"/>
          <w:bCs/>
          <w:sz w:val="28"/>
          <w:szCs w:val="28"/>
        </w:rPr>
        <w:t xml:space="preserve"> Российской Федерации</w:t>
      </w:r>
      <w:r w:rsidR="007B5D1B" w:rsidRPr="0016793A">
        <w:rPr>
          <w:rFonts w:ascii="Times New Roman" w:hAnsi="Times New Roman" w:cs="Times New Roman"/>
          <w:bCs/>
          <w:sz w:val="28"/>
          <w:szCs w:val="28"/>
        </w:rPr>
        <w:t xml:space="preserve"> являются едиными для бюджетов бюджетной системы Российской Федерации.</w:t>
      </w:r>
    </w:p>
    <w:p w:rsidR="00210208" w:rsidRPr="0016793A" w:rsidRDefault="007B5D1B" w:rsidP="00875765">
      <w:pPr>
        <w:pStyle w:val="ConsPlusNormal"/>
        <w:ind w:firstLine="851"/>
        <w:jc w:val="both"/>
        <w:rPr>
          <w:rFonts w:ascii="Times New Roman" w:eastAsia="SimSun" w:hAnsi="Times New Roman"/>
          <w:bCs/>
          <w:snapToGrid/>
          <w:kern w:val="1"/>
          <w:sz w:val="28"/>
          <w:szCs w:val="28"/>
          <w:lang w:eastAsia="ar-SA"/>
        </w:rPr>
      </w:pPr>
      <w:r w:rsidRPr="0016793A">
        <w:rPr>
          <w:rFonts w:ascii="Times New Roman" w:eastAsia="SimSun" w:hAnsi="Times New Roman"/>
          <w:bCs/>
          <w:snapToGrid/>
          <w:kern w:val="1"/>
          <w:sz w:val="28"/>
          <w:szCs w:val="28"/>
          <w:lang w:eastAsia="ar-SA"/>
        </w:rPr>
        <w:t>Порядок</w:t>
      </w:r>
      <w:r w:rsidR="00210208" w:rsidRPr="0016793A">
        <w:rPr>
          <w:rFonts w:ascii="Times New Roman" w:eastAsia="SimSun" w:hAnsi="Times New Roman"/>
          <w:bCs/>
          <w:snapToGrid/>
          <w:kern w:val="1"/>
          <w:sz w:val="28"/>
          <w:szCs w:val="28"/>
          <w:lang w:eastAsia="ar-SA"/>
        </w:rPr>
        <w:t xml:space="preserve"> применя</w:t>
      </w:r>
      <w:r w:rsidRPr="0016793A">
        <w:rPr>
          <w:rFonts w:ascii="Times New Roman" w:eastAsia="SimSun" w:hAnsi="Times New Roman"/>
          <w:bCs/>
          <w:snapToGrid/>
          <w:kern w:val="1"/>
          <w:sz w:val="28"/>
          <w:szCs w:val="28"/>
          <w:lang w:eastAsia="ar-SA"/>
        </w:rPr>
        <w:t>е</w:t>
      </w:r>
      <w:r w:rsidR="00210208" w:rsidRPr="0016793A">
        <w:rPr>
          <w:rFonts w:ascii="Times New Roman" w:eastAsia="SimSun" w:hAnsi="Times New Roman"/>
          <w:bCs/>
          <w:snapToGrid/>
          <w:kern w:val="1"/>
          <w:sz w:val="28"/>
          <w:szCs w:val="28"/>
          <w:lang w:eastAsia="ar-SA"/>
        </w:rPr>
        <w:t xml:space="preserve">тся участниками бюджетного процесса внутригородского муниципального образования города Севастополя </w:t>
      </w:r>
      <w:r w:rsidR="00C45A4C" w:rsidRPr="0016793A">
        <w:rPr>
          <w:rFonts w:ascii="Times New Roman" w:eastAsia="SimSun" w:hAnsi="Times New Roman"/>
          <w:bCs/>
          <w:snapToGrid/>
          <w:kern w:val="1"/>
          <w:sz w:val="28"/>
          <w:szCs w:val="28"/>
          <w:lang w:eastAsia="ar-SA"/>
        </w:rPr>
        <w:t>Гагаринский муниципальный округ</w:t>
      </w:r>
      <w:r w:rsidR="00210208" w:rsidRPr="0016793A">
        <w:rPr>
          <w:rFonts w:ascii="Times New Roman" w:eastAsia="SimSun" w:hAnsi="Times New Roman"/>
          <w:bCs/>
          <w:snapToGrid/>
          <w:kern w:val="1"/>
          <w:sz w:val="28"/>
          <w:szCs w:val="28"/>
          <w:lang w:eastAsia="ar-SA"/>
        </w:rPr>
        <w:t xml:space="preserve"> при составлении проекта и исполнени</w:t>
      </w:r>
      <w:r w:rsidR="00050DAB" w:rsidRPr="0016793A">
        <w:rPr>
          <w:rFonts w:ascii="Times New Roman" w:eastAsia="SimSun" w:hAnsi="Times New Roman"/>
          <w:bCs/>
          <w:snapToGrid/>
          <w:kern w:val="1"/>
          <w:sz w:val="28"/>
          <w:szCs w:val="28"/>
          <w:lang w:eastAsia="ar-SA"/>
        </w:rPr>
        <w:t>и</w:t>
      </w:r>
      <w:r w:rsidR="00210208" w:rsidRPr="0016793A">
        <w:rPr>
          <w:rFonts w:ascii="Times New Roman" w:eastAsia="SimSun" w:hAnsi="Times New Roman"/>
          <w:bCs/>
          <w:snapToGrid/>
          <w:kern w:val="1"/>
          <w:sz w:val="28"/>
          <w:szCs w:val="28"/>
          <w:lang w:eastAsia="ar-SA"/>
        </w:rPr>
        <w:t xml:space="preserve"> </w:t>
      </w:r>
      <w:r w:rsidR="005E76F7" w:rsidRPr="0016793A">
        <w:rPr>
          <w:rFonts w:ascii="Times New Roman" w:eastAsia="SimSun" w:hAnsi="Times New Roman"/>
          <w:bCs/>
          <w:snapToGrid/>
          <w:kern w:val="1"/>
          <w:sz w:val="28"/>
          <w:szCs w:val="28"/>
          <w:lang w:eastAsia="ar-SA"/>
        </w:rPr>
        <w:t xml:space="preserve">местного </w:t>
      </w:r>
      <w:r w:rsidR="00210208" w:rsidRPr="0016793A">
        <w:rPr>
          <w:rFonts w:ascii="Times New Roman" w:eastAsia="SimSun" w:hAnsi="Times New Roman"/>
          <w:bCs/>
          <w:snapToGrid/>
          <w:kern w:val="1"/>
          <w:sz w:val="28"/>
          <w:szCs w:val="28"/>
          <w:lang w:eastAsia="ar-SA"/>
        </w:rPr>
        <w:t>бюджета</w:t>
      </w:r>
      <w:r w:rsidRPr="0016793A">
        <w:rPr>
          <w:rFonts w:ascii="Times New Roman" w:eastAsia="SimSun" w:hAnsi="Times New Roman"/>
          <w:bCs/>
          <w:snapToGrid/>
          <w:kern w:val="1"/>
          <w:sz w:val="28"/>
          <w:szCs w:val="28"/>
          <w:lang w:eastAsia="ar-SA"/>
        </w:rPr>
        <w:t xml:space="preserve"> начиная с бюджета 20</w:t>
      </w:r>
      <w:r w:rsidR="00050DAB" w:rsidRPr="0016793A">
        <w:rPr>
          <w:rFonts w:ascii="Times New Roman" w:eastAsia="SimSun" w:hAnsi="Times New Roman"/>
          <w:bCs/>
          <w:snapToGrid/>
          <w:kern w:val="1"/>
          <w:sz w:val="28"/>
          <w:szCs w:val="28"/>
          <w:lang w:eastAsia="ar-SA"/>
        </w:rPr>
        <w:t>2</w:t>
      </w:r>
      <w:r w:rsidR="00594BA6">
        <w:rPr>
          <w:rFonts w:ascii="Times New Roman" w:eastAsia="SimSun" w:hAnsi="Times New Roman"/>
          <w:bCs/>
          <w:snapToGrid/>
          <w:kern w:val="1"/>
          <w:sz w:val="28"/>
          <w:szCs w:val="28"/>
          <w:lang w:eastAsia="ar-SA"/>
        </w:rPr>
        <w:t>2</w:t>
      </w:r>
      <w:r w:rsidRPr="0016793A">
        <w:rPr>
          <w:rFonts w:ascii="Times New Roman" w:eastAsia="SimSun" w:hAnsi="Times New Roman"/>
          <w:bCs/>
          <w:snapToGrid/>
          <w:kern w:val="1"/>
          <w:sz w:val="28"/>
          <w:szCs w:val="28"/>
          <w:lang w:eastAsia="ar-SA"/>
        </w:rPr>
        <w:t xml:space="preserve"> года</w:t>
      </w:r>
      <w:r w:rsidR="00F62297" w:rsidRPr="0016793A">
        <w:rPr>
          <w:rFonts w:ascii="Times New Roman" w:eastAsia="SimSun" w:hAnsi="Times New Roman"/>
          <w:bCs/>
          <w:snapToGrid/>
          <w:kern w:val="1"/>
          <w:sz w:val="28"/>
          <w:szCs w:val="28"/>
          <w:lang w:eastAsia="ar-SA"/>
        </w:rPr>
        <w:t xml:space="preserve"> и на плановый период </w:t>
      </w:r>
      <w:r w:rsidR="00B837E3">
        <w:rPr>
          <w:rFonts w:ascii="Times New Roman" w:eastAsia="SimSun" w:hAnsi="Times New Roman"/>
          <w:bCs/>
          <w:snapToGrid/>
          <w:kern w:val="1"/>
          <w:sz w:val="28"/>
          <w:szCs w:val="28"/>
          <w:lang w:eastAsia="ar-SA"/>
        </w:rPr>
        <w:br/>
      </w:r>
      <w:r w:rsidR="00F62297" w:rsidRPr="0016793A">
        <w:rPr>
          <w:rFonts w:ascii="Times New Roman" w:eastAsia="SimSun" w:hAnsi="Times New Roman"/>
          <w:bCs/>
          <w:snapToGrid/>
          <w:kern w:val="1"/>
          <w:sz w:val="28"/>
          <w:szCs w:val="28"/>
          <w:lang w:eastAsia="ar-SA"/>
        </w:rPr>
        <w:t>202</w:t>
      </w:r>
      <w:r w:rsidR="00594BA6">
        <w:rPr>
          <w:rFonts w:ascii="Times New Roman" w:eastAsia="SimSun" w:hAnsi="Times New Roman"/>
          <w:bCs/>
          <w:snapToGrid/>
          <w:kern w:val="1"/>
          <w:sz w:val="28"/>
          <w:szCs w:val="28"/>
          <w:lang w:eastAsia="ar-SA"/>
        </w:rPr>
        <w:t>3</w:t>
      </w:r>
      <w:r w:rsidR="00F62297" w:rsidRPr="0016793A">
        <w:rPr>
          <w:rFonts w:ascii="Times New Roman" w:eastAsia="SimSun" w:hAnsi="Times New Roman"/>
          <w:bCs/>
          <w:snapToGrid/>
          <w:kern w:val="1"/>
          <w:sz w:val="28"/>
          <w:szCs w:val="28"/>
          <w:lang w:eastAsia="ar-SA"/>
        </w:rPr>
        <w:t xml:space="preserve"> и 202</w:t>
      </w:r>
      <w:r w:rsidR="00594BA6">
        <w:rPr>
          <w:rFonts w:ascii="Times New Roman" w:eastAsia="SimSun" w:hAnsi="Times New Roman"/>
          <w:bCs/>
          <w:snapToGrid/>
          <w:kern w:val="1"/>
          <w:sz w:val="28"/>
          <w:szCs w:val="28"/>
          <w:lang w:eastAsia="ar-SA"/>
        </w:rPr>
        <w:t>4</w:t>
      </w:r>
      <w:r w:rsidR="00F62297" w:rsidRPr="0016793A">
        <w:rPr>
          <w:rFonts w:ascii="Times New Roman" w:eastAsia="SimSun" w:hAnsi="Times New Roman"/>
          <w:bCs/>
          <w:snapToGrid/>
          <w:kern w:val="1"/>
          <w:sz w:val="28"/>
          <w:szCs w:val="28"/>
          <w:lang w:eastAsia="ar-SA"/>
        </w:rPr>
        <w:t xml:space="preserve"> годов</w:t>
      </w:r>
      <w:r w:rsidR="00210208" w:rsidRPr="0016793A">
        <w:rPr>
          <w:rFonts w:ascii="Times New Roman" w:eastAsia="SimSun" w:hAnsi="Times New Roman"/>
          <w:bCs/>
          <w:snapToGrid/>
          <w:kern w:val="1"/>
          <w:sz w:val="28"/>
          <w:szCs w:val="28"/>
          <w:lang w:eastAsia="ar-SA"/>
        </w:rPr>
        <w:t>, если иное не будет установлено Министерством финансов Российской Федерации, нормативно-правовыми актами финансового органа города Севастополя.</w:t>
      </w:r>
    </w:p>
    <w:p w:rsidR="00210208" w:rsidRPr="0016793A" w:rsidRDefault="005B2443" w:rsidP="00C01D65">
      <w:pPr>
        <w:pStyle w:val="ConsPlusNormal"/>
        <w:ind w:firstLine="0"/>
        <w:jc w:val="center"/>
        <w:rPr>
          <w:rFonts w:ascii="Times New Roman" w:eastAsia="SimSun" w:hAnsi="Times New Roman"/>
          <w:b/>
          <w:bCs/>
          <w:snapToGrid/>
          <w:kern w:val="1"/>
          <w:sz w:val="28"/>
          <w:szCs w:val="28"/>
          <w:lang w:eastAsia="ar-SA"/>
        </w:rPr>
      </w:pPr>
      <w:r w:rsidRPr="0016793A">
        <w:rPr>
          <w:rFonts w:ascii="Times New Roman" w:hAnsi="Times New Roman"/>
          <w:b/>
          <w:bCs/>
          <w:sz w:val="28"/>
          <w:szCs w:val="28"/>
          <w:lang w:val="en-US"/>
        </w:rPr>
        <w:lastRenderedPageBreak/>
        <w:t>I</w:t>
      </w:r>
      <w:r w:rsidR="006719E3" w:rsidRPr="0016793A">
        <w:rPr>
          <w:rFonts w:ascii="Times New Roman" w:hAnsi="Times New Roman"/>
          <w:b/>
          <w:bCs/>
          <w:sz w:val="28"/>
          <w:szCs w:val="28"/>
          <w:lang w:val="en-US"/>
        </w:rPr>
        <w:t>I</w:t>
      </w:r>
      <w:r w:rsidR="00210208" w:rsidRPr="0016793A">
        <w:rPr>
          <w:rFonts w:ascii="Times New Roman" w:eastAsia="SimSun" w:hAnsi="Times New Roman"/>
          <w:b/>
          <w:bCs/>
          <w:snapToGrid/>
          <w:kern w:val="1"/>
          <w:sz w:val="28"/>
          <w:szCs w:val="28"/>
          <w:lang w:eastAsia="ar-SA"/>
        </w:rPr>
        <w:t xml:space="preserve">. Классификация доходов </w:t>
      </w:r>
      <w:r w:rsidR="00C8161D" w:rsidRPr="0016793A">
        <w:rPr>
          <w:rFonts w:ascii="Times New Roman" w:eastAsia="SimSun" w:hAnsi="Times New Roman"/>
          <w:b/>
          <w:bCs/>
          <w:snapToGrid/>
          <w:kern w:val="1"/>
          <w:sz w:val="28"/>
          <w:szCs w:val="28"/>
          <w:lang w:eastAsia="ar-SA"/>
        </w:rPr>
        <w:t>местного бюджета</w:t>
      </w:r>
    </w:p>
    <w:p w:rsidR="00F52583" w:rsidRPr="0016793A" w:rsidRDefault="00F52583" w:rsidP="00F579D0">
      <w:pPr>
        <w:pStyle w:val="ConsPlusNormal"/>
        <w:ind w:firstLine="567"/>
        <w:jc w:val="center"/>
        <w:rPr>
          <w:rFonts w:ascii="Times New Roman" w:eastAsia="SimSun" w:hAnsi="Times New Roman"/>
          <w:bCs/>
          <w:snapToGrid/>
          <w:kern w:val="1"/>
          <w:sz w:val="28"/>
          <w:szCs w:val="28"/>
          <w:lang w:eastAsia="ar-SA"/>
        </w:rPr>
      </w:pPr>
    </w:p>
    <w:p w:rsidR="00C8161D" w:rsidRPr="0016793A" w:rsidRDefault="00C8161D" w:rsidP="00183E4B">
      <w:pPr>
        <w:autoSpaceDE w:val="0"/>
        <w:autoSpaceDN w:val="0"/>
        <w:adjustRightInd w:val="0"/>
        <w:spacing w:after="0" w:line="240" w:lineRule="auto"/>
        <w:ind w:firstLine="851"/>
        <w:jc w:val="both"/>
        <w:rPr>
          <w:rFonts w:ascii="Times New Roman" w:hAnsi="Times New Roman" w:cs="Times New Roman"/>
          <w:bCs/>
          <w:sz w:val="28"/>
          <w:szCs w:val="28"/>
        </w:rPr>
      </w:pPr>
      <w:r w:rsidRPr="0016793A">
        <w:rPr>
          <w:rFonts w:ascii="Times New Roman" w:hAnsi="Times New Roman" w:cs="Times New Roman"/>
          <w:bCs/>
          <w:sz w:val="28"/>
          <w:szCs w:val="28"/>
        </w:rPr>
        <w:t>Классификация доходов местного бюджета, в том числе общие требования к порядку формирования перечня кодов подвидов доходов, применяется в соответствии с Порядком Мин</w:t>
      </w:r>
      <w:r w:rsidR="00903E48" w:rsidRPr="0016793A">
        <w:rPr>
          <w:rFonts w:ascii="Times New Roman" w:hAnsi="Times New Roman" w:cs="Times New Roman"/>
          <w:bCs/>
          <w:sz w:val="28"/>
          <w:szCs w:val="28"/>
        </w:rPr>
        <w:t xml:space="preserve">истерства </w:t>
      </w:r>
      <w:r w:rsidRPr="0016793A">
        <w:rPr>
          <w:rFonts w:ascii="Times New Roman" w:hAnsi="Times New Roman" w:cs="Times New Roman"/>
          <w:bCs/>
          <w:sz w:val="28"/>
          <w:szCs w:val="28"/>
        </w:rPr>
        <w:t>фина</w:t>
      </w:r>
      <w:r w:rsidR="00903E48" w:rsidRPr="0016793A">
        <w:rPr>
          <w:rFonts w:ascii="Times New Roman" w:hAnsi="Times New Roman" w:cs="Times New Roman"/>
          <w:bCs/>
          <w:sz w:val="28"/>
          <w:szCs w:val="28"/>
        </w:rPr>
        <w:t>нсов</w:t>
      </w:r>
      <w:r w:rsidRPr="0016793A">
        <w:rPr>
          <w:rFonts w:ascii="Times New Roman" w:hAnsi="Times New Roman" w:cs="Times New Roman"/>
          <w:bCs/>
          <w:sz w:val="28"/>
          <w:szCs w:val="28"/>
        </w:rPr>
        <w:t>.</w:t>
      </w:r>
    </w:p>
    <w:p w:rsidR="00C8161D" w:rsidRPr="0016793A" w:rsidRDefault="00C8161D" w:rsidP="00183E4B">
      <w:pPr>
        <w:autoSpaceDE w:val="0"/>
        <w:autoSpaceDN w:val="0"/>
        <w:adjustRightInd w:val="0"/>
        <w:spacing w:after="0" w:line="240" w:lineRule="auto"/>
        <w:ind w:firstLine="851"/>
        <w:jc w:val="both"/>
        <w:rPr>
          <w:rFonts w:ascii="Times New Roman" w:hAnsi="Times New Roman" w:cs="Times New Roman"/>
          <w:bCs/>
          <w:sz w:val="28"/>
          <w:szCs w:val="28"/>
        </w:rPr>
      </w:pPr>
      <w:r w:rsidRPr="0016793A">
        <w:rPr>
          <w:rFonts w:ascii="Times New Roman" w:hAnsi="Times New Roman" w:cs="Times New Roman"/>
          <w:bCs/>
          <w:sz w:val="28"/>
          <w:szCs w:val="28"/>
        </w:rPr>
        <w:t xml:space="preserve">Перечень главных администраторов доходов бюджета </w:t>
      </w:r>
      <w:r w:rsidR="00FD77A1" w:rsidRPr="0016793A">
        <w:rPr>
          <w:rFonts w:ascii="Times New Roman" w:hAnsi="Times New Roman" w:cs="Times New Roman"/>
          <w:bCs/>
          <w:sz w:val="28"/>
          <w:szCs w:val="28"/>
        </w:rPr>
        <w:t xml:space="preserve">внутригородского муниципального </w:t>
      </w:r>
      <w:r w:rsidR="001E09FE" w:rsidRPr="0016793A">
        <w:rPr>
          <w:rFonts w:ascii="Times New Roman" w:hAnsi="Times New Roman" w:cs="Times New Roman"/>
          <w:bCs/>
          <w:sz w:val="28"/>
          <w:szCs w:val="28"/>
        </w:rPr>
        <w:t>образования города Севастополя Г</w:t>
      </w:r>
      <w:r w:rsidR="00FD77A1" w:rsidRPr="0016793A">
        <w:rPr>
          <w:rFonts w:ascii="Times New Roman" w:hAnsi="Times New Roman" w:cs="Times New Roman"/>
          <w:bCs/>
          <w:sz w:val="28"/>
          <w:szCs w:val="28"/>
        </w:rPr>
        <w:t>агаринский муниципальный округ</w:t>
      </w:r>
      <w:r w:rsidR="00B543A1" w:rsidRPr="0016793A">
        <w:rPr>
          <w:rFonts w:ascii="Times New Roman" w:hAnsi="Times New Roman" w:cs="Times New Roman"/>
          <w:bCs/>
          <w:sz w:val="28"/>
          <w:szCs w:val="28"/>
        </w:rPr>
        <w:t>, которые являются органами местного самоуправления</w:t>
      </w:r>
      <w:r w:rsidR="00FD77A1" w:rsidRPr="0016793A">
        <w:rPr>
          <w:rFonts w:ascii="Times New Roman" w:hAnsi="Times New Roman" w:cs="Times New Roman"/>
          <w:bCs/>
          <w:sz w:val="28"/>
          <w:szCs w:val="28"/>
        </w:rPr>
        <w:t xml:space="preserve"> </w:t>
      </w:r>
      <w:r w:rsidRPr="0016793A">
        <w:rPr>
          <w:rFonts w:ascii="Times New Roman" w:hAnsi="Times New Roman" w:cs="Times New Roman"/>
          <w:bCs/>
          <w:sz w:val="28"/>
          <w:szCs w:val="28"/>
        </w:rPr>
        <w:t>и закрепляемые за ними виды (подвиды) доходов бюд</w:t>
      </w:r>
      <w:r w:rsidR="006B4579" w:rsidRPr="0016793A">
        <w:rPr>
          <w:rFonts w:ascii="Times New Roman" w:hAnsi="Times New Roman" w:cs="Times New Roman"/>
          <w:bCs/>
          <w:sz w:val="28"/>
          <w:szCs w:val="28"/>
        </w:rPr>
        <w:t>жета, устанавливается согласно</w:t>
      </w:r>
      <w:r w:rsidR="0016793A">
        <w:rPr>
          <w:rFonts w:ascii="Times New Roman" w:hAnsi="Times New Roman" w:cs="Times New Roman"/>
          <w:bCs/>
          <w:sz w:val="28"/>
          <w:szCs w:val="28"/>
        </w:rPr>
        <w:t xml:space="preserve"> </w:t>
      </w:r>
      <w:r w:rsidR="00F97EB3" w:rsidRPr="0016793A">
        <w:rPr>
          <w:rFonts w:ascii="Times New Roman" w:hAnsi="Times New Roman" w:cs="Times New Roman"/>
          <w:bCs/>
          <w:sz w:val="28"/>
          <w:szCs w:val="28"/>
        </w:rPr>
        <w:t>п</w:t>
      </w:r>
      <w:r w:rsidRPr="0016793A">
        <w:rPr>
          <w:rFonts w:ascii="Times New Roman" w:hAnsi="Times New Roman" w:cs="Times New Roman"/>
          <w:bCs/>
          <w:sz w:val="28"/>
          <w:szCs w:val="28"/>
        </w:rPr>
        <w:t>риложению</w:t>
      </w:r>
      <w:r w:rsidR="00F97EB3" w:rsidRPr="0016793A">
        <w:rPr>
          <w:rFonts w:ascii="Times New Roman" w:hAnsi="Times New Roman" w:cs="Times New Roman"/>
          <w:bCs/>
          <w:sz w:val="28"/>
          <w:szCs w:val="28"/>
        </w:rPr>
        <w:t xml:space="preserve"> </w:t>
      </w:r>
      <w:r w:rsidRPr="0016793A">
        <w:rPr>
          <w:rFonts w:ascii="Times New Roman" w:hAnsi="Times New Roman" w:cs="Times New Roman"/>
          <w:bCs/>
          <w:sz w:val="28"/>
          <w:szCs w:val="28"/>
        </w:rPr>
        <w:t xml:space="preserve">№ </w:t>
      </w:r>
      <w:r w:rsidR="00462889" w:rsidRPr="0016793A">
        <w:rPr>
          <w:rFonts w:ascii="Times New Roman" w:hAnsi="Times New Roman" w:cs="Times New Roman"/>
          <w:bCs/>
          <w:sz w:val="28"/>
          <w:szCs w:val="28"/>
        </w:rPr>
        <w:t>1</w:t>
      </w:r>
      <w:r w:rsidRPr="0016793A">
        <w:rPr>
          <w:rFonts w:ascii="Times New Roman" w:hAnsi="Times New Roman" w:cs="Times New Roman"/>
          <w:bCs/>
          <w:sz w:val="28"/>
          <w:szCs w:val="28"/>
        </w:rPr>
        <w:t xml:space="preserve"> к настоящему Порядку.</w:t>
      </w:r>
    </w:p>
    <w:p w:rsidR="00210208" w:rsidRPr="0016793A" w:rsidRDefault="00210208" w:rsidP="00183E4B">
      <w:pPr>
        <w:pStyle w:val="ConsPlusNormal"/>
        <w:ind w:left="709" w:firstLine="851"/>
        <w:jc w:val="center"/>
        <w:rPr>
          <w:rFonts w:ascii="Times New Roman" w:eastAsia="SimSun" w:hAnsi="Times New Roman"/>
          <w:bCs/>
          <w:snapToGrid/>
          <w:kern w:val="1"/>
          <w:sz w:val="28"/>
          <w:szCs w:val="28"/>
          <w:lang w:eastAsia="ar-SA"/>
        </w:rPr>
      </w:pPr>
    </w:p>
    <w:p w:rsidR="00F31ECD" w:rsidRPr="0016793A" w:rsidRDefault="005B2443" w:rsidP="00C8161D">
      <w:pPr>
        <w:pStyle w:val="ConsPlusNormal"/>
        <w:ind w:firstLine="0"/>
        <w:jc w:val="center"/>
        <w:rPr>
          <w:rFonts w:ascii="Times New Roman" w:eastAsia="SimSun" w:hAnsi="Times New Roman"/>
          <w:b/>
          <w:bCs/>
          <w:snapToGrid/>
          <w:kern w:val="1"/>
          <w:sz w:val="28"/>
          <w:szCs w:val="28"/>
          <w:lang w:eastAsia="ar-SA"/>
        </w:rPr>
      </w:pPr>
      <w:r w:rsidRPr="0016793A">
        <w:rPr>
          <w:rFonts w:ascii="Times New Roman" w:hAnsi="Times New Roman"/>
          <w:b/>
          <w:bCs/>
          <w:sz w:val="28"/>
          <w:szCs w:val="28"/>
          <w:lang w:val="en-US"/>
        </w:rPr>
        <w:t>I</w:t>
      </w:r>
      <w:r w:rsidR="00437A04" w:rsidRPr="0016793A">
        <w:rPr>
          <w:rFonts w:ascii="Times New Roman" w:hAnsi="Times New Roman"/>
          <w:b/>
          <w:bCs/>
          <w:sz w:val="28"/>
          <w:szCs w:val="28"/>
          <w:lang w:val="en-US"/>
        </w:rPr>
        <w:t>II</w:t>
      </w:r>
      <w:r w:rsidR="00210208" w:rsidRPr="0016793A">
        <w:rPr>
          <w:rFonts w:ascii="Times New Roman" w:eastAsia="SimSun" w:hAnsi="Times New Roman"/>
          <w:b/>
          <w:bCs/>
          <w:snapToGrid/>
          <w:kern w:val="1"/>
          <w:sz w:val="28"/>
          <w:szCs w:val="28"/>
          <w:lang w:eastAsia="ar-SA"/>
        </w:rPr>
        <w:t xml:space="preserve">. Классификация расходов </w:t>
      </w:r>
      <w:r w:rsidR="00C8161D" w:rsidRPr="0016793A">
        <w:rPr>
          <w:rFonts w:ascii="Times New Roman" w:eastAsia="SimSun" w:hAnsi="Times New Roman"/>
          <w:b/>
          <w:bCs/>
          <w:snapToGrid/>
          <w:kern w:val="1"/>
          <w:sz w:val="28"/>
          <w:szCs w:val="28"/>
          <w:lang w:eastAsia="ar-SA"/>
        </w:rPr>
        <w:t xml:space="preserve">местного </w:t>
      </w:r>
      <w:r w:rsidR="00210208" w:rsidRPr="0016793A">
        <w:rPr>
          <w:rFonts w:ascii="Times New Roman" w:eastAsia="SimSun" w:hAnsi="Times New Roman"/>
          <w:b/>
          <w:bCs/>
          <w:snapToGrid/>
          <w:kern w:val="1"/>
          <w:sz w:val="28"/>
          <w:szCs w:val="28"/>
          <w:lang w:eastAsia="ar-SA"/>
        </w:rPr>
        <w:t xml:space="preserve">бюджета </w:t>
      </w:r>
    </w:p>
    <w:p w:rsidR="00F31ECD" w:rsidRPr="0016793A" w:rsidRDefault="00F31ECD" w:rsidP="00F579D0">
      <w:pPr>
        <w:pStyle w:val="ConsPlusNormal"/>
        <w:ind w:left="709" w:firstLine="567"/>
        <w:jc w:val="center"/>
        <w:rPr>
          <w:rFonts w:ascii="Times New Roman" w:hAnsi="Times New Roman"/>
          <w:bCs/>
          <w:sz w:val="28"/>
          <w:szCs w:val="28"/>
        </w:rPr>
      </w:pPr>
    </w:p>
    <w:p w:rsidR="00ED2DCB" w:rsidRPr="0016793A" w:rsidRDefault="00ED2DCB" w:rsidP="00673367">
      <w:pPr>
        <w:pStyle w:val="ConsPlusNormal"/>
        <w:ind w:firstLine="0"/>
        <w:jc w:val="center"/>
        <w:rPr>
          <w:rFonts w:ascii="Times New Roman" w:hAnsi="Times New Roman"/>
          <w:bCs/>
          <w:sz w:val="28"/>
          <w:szCs w:val="28"/>
        </w:rPr>
      </w:pPr>
      <w:r w:rsidRPr="0016793A">
        <w:rPr>
          <w:rFonts w:ascii="Times New Roman" w:hAnsi="Times New Roman"/>
          <w:bCs/>
          <w:sz w:val="28"/>
          <w:szCs w:val="28"/>
        </w:rPr>
        <w:t>1. Общие положения</w:t>
      </w:r>
    </w:p>
    <w:p w:rsidR="00ED2DCB" w:rsidRPr="0016793A" w:rsidRDefault="00ED2DCB" w:rsidP="00F579D0">
      <w:pPr>
        <w:pStyle w:val="ConsPlusNormal"/>
        <w:ind w:left="709" w:firstLine="567"/>
        <w:jc w:val="center"/>
        <w:rPr>
          <w:rFonts w:ascii="Times New Roman" w:hAnsi="Times New Roman"/>
          <w:bCs/>
          <w:sz w:val="28"/>
          <w:szCs w:val="28"/>
        </w:rPr>
      </w:pPr>
    </w:p>
    <w:p w:rsidR="00210208" w:rsidRPr="0016793A" w:rsidRDefault="00210208" w:rsidP="00FA3FB8">
      <w:pPr>
        <w:pStyle w:val="af0"/>
        <w:spacing w:after="0" w:line="240" w:lineRule="auto"/>
        <w:ind w:left="0" w:firstLine="851"/>
        <w:jc w:val="both"/>
        <w:rPr>
          <w:rFonts w:ascii="Times New Roman" w:hAnsi="Times New Roman" w:cs="Times New Roman"/>
          <w:bCs/>
          <w:sz w:val="28"/>
          <w:szCs w:val="28"/>
        </w:rPr>
      </w:pPr>
      <w:r w:rsidRPr="0016793A">
        <w:rPr>
          <w:rFonts w:ascii="Times New Roman" w:hAnsi="Times New Roman" w:cs="Times New Roman"/>
          <w:bCs/>
          <w:sz w:val="28"/>
          <w:szCs w:val="28"/>
        </w:rPr>
        <w:t xml:space="preserve">Классификация расходов </w:t>
      </w:r>
      <w:r w:rsidR="00C8161D" w:rsidRPr="0016793A">
        <w:rPr>
          <w:rFonts w:ascii="Times New Roman" w:hAnsi="Times New Roman" w:cs="Times New Roman"/>
          <w:bCs/>
          <w:sz w:val="28"/>
          <w:szCs w:val="28"/>
        </w:rPr>
        <w:t xml:space="preserve">местного </w:t>
      </w:r>
      <w:r w:rsidRPr="0016793A">
        <w:rPr>
          <w:rFonts w:ascii="Times New Roman" w:hAnsi="Times New Roman" w:cs="Times New Roman"/>
          <w:bCs/>
          <w:sz w:val="28"/>
          <w:szCs w:val="28"/>
        </w:rPr>
        <w:t xml:space="preserve">бюджета (далее – классификация расходов) представляет собой группировку расходов бюджета и отражает направление бюджетных средств на выполнение органами местного самоуправления основных функций, </w:t>
      </w:r>
      <w:r w:rsidR="00FA3FB8" w:rsidRPr="0016793A">
        <w:rPr>
          <w:rFonts w:ascii="Times New Roman" w:hAnsi="Times New Roman" w:cs="Times New Roman"/>
          <w:bCs/>
          <w:sz w:val="28"/>
          <w:szCs w:val="28"/>
        </w:rPr>
        <w:t xml:space="preserve">выполнение переданных государственных полномочий и </w:t>
      </w:r>
      <w:r w:rsidRPr="0016793A">
        <w:rPr>
          <w:rFonts w:ascii="Times New Roman" w:hAnsi="Times New Roman" w:cs="Times New Roman"/>
          <w:bCs/>
          <w:sz w:val="28"/>
          <w:szCs w:val="28"/>
        </w:rPr>
        <w:t>решение социально-экономических задач.</w:t>
      </w:r>
    </w:p>
    <w:p w:rsidR="00210208" w:rsidRPr="0016793A" w:rsidRDefault="00663D47" w:rsidP="00FA3FB8">
      <w:pPr>
        <w:spacing w:after="0" w:line="240" w:lineRule="auto"/>
        <w:ind w:firstLine="851"/>
        <w:jc w:val="both"/>
        <w:rPr>
          <w:rFonts w:ascii="Times New Roman" w:hAnsi="Times New Roman" w:cs="Times New Roman"/>
          <w:bCs/>
          <w:sz w:val="28"/>
          <w:szCs w:val="28"/>
        </w:rPr>
      </w:pPr>
      <w:r w:rsidRPr="0016793A">
        <w:rPr>
          <w:rFonts w:ascii="Times New Roman" w:hAnsi="Times New Roman" w:cs="Times New Roman"/>
          <w:bCs/>
          <w:sz w:val="28"/>
          <w:szCs w:val="28"/>
        </w:rPr>
        <w:t>Код к</w:t>
      </w:r>
      <w:r w:rsidR="00210208" w:rsidRPr="0016793A">
        <w:rPr>
          <w:rFonts w:ascii="Times New Roman" w:hAnsi="Times New Roman" w:cs="Times New Roman"/>
          <w:bCs/>
          <w:sz w:val="28"/>
          <w:szCs w:val="28"/>
        </w:rPr>
        <w:t xml:space="preserve">лассификация расходов </w:t>
      </w:r>
      <w:r w:rsidRPr="0016793A">
        <w:rPr>
          <w:rFonts w:ascii="Times New Roman" w:hAnsi="Times New Roman" w:cs="Times New Roman"/>
          <w:bCs/>
          <w:sz w:val="28"/>
          <w:szCs w:val="28"/>
        </w:rPr>
        <w:t xml:space="preserve">бюджетов </w:t>
      </w:r>
      <w:r w:rsidR="00210208" w:rsidRPr="0016793A">
        <w:rPr>
          <w:rFonts w:ascii="Times New Roman" w:hAnsi="Times New Roman" w:cs="Times New Roman"/>
          <w:bCs/>
          <w:sz w:val="28"/>
          <w:szCs w:val="28"/>
        </w:rPr>
        <w:t>состоит из</w:t>
      </w:r>
      <w:r w:rsidRPr="0016793A">
        <w:rPr>
          <w:rFonts w:ascii="Times New Roman" w:hAnsi="Times New Roman" w:cs="Times New Roman"/>
          <w:bCs/>
          <w:sz w:val="28"/>
          <w:szCs w:val="28"/>
        </w:rPr>
        <w:t xml:space="preserve"> 20 знаков. Структура двадцатизначного кода классификации расходов бюджета является единой для бюджетов бюджетной системы Российской Федерации и включает следующие составные части</w:t>
      </w:r>
      <w:r w:rsidR="00BB7312" w:rsidRPr="0016793A">
        <w:rPr>
          <w:rFonts w:ascii="Times New Roman" w:hAnsi="Times New Roman" w:cs="Times New Roman"/>
          <w:bCs/>
          <w:sz w:val="28"/>
          <w:szCs w:val="28"/>
        </w:rPr>
        <w:t xml:space="preserve"> (Таблица 1)</w:t>
      </w:r>
      <w:r w:rsidR="00210208" w:rsidRPr="0016793A">
        <w:rPr>
          <w:rFonts w:ascii="Times New Roman" w:hAnsi="Times New Roman" w:cs="Times New Roman"/>
          <w:bCs/>
          <w:sz w:val="28"/>
          <w:szCs w:val="28"/>
        </w:rPr>
        <w:t>:</w:t>
      </w:r>
    </w:p>
    <w:p w:rsidR="00210208" w:rsidRPr="0016793A" w:rsidRDefault="00210208" w:rsidP="00FA3FB8">
      <w:pPr>
        <w:autoSpaceDE w:val="0"/>
        <w:autoSpaceDN w:val="0"/>
        <w:adjustRightInd w:val="0"/>
        <w:spacing w:after="0" w:line="240" w:lineRule="auto"/>
        <w:ind w:firstLine="851"/>
        <w:jc w:val="both"/>
        <w:outlineLvl w:val="2"/>
        <w:rPr>
          <w:rFonts w:ascii="Times New Roman" w:hAnsi="Times New Roman" w:cs="Times New Roman"/>
          <w:bCs/>
          <w:sz w:val="28"/>
          <w:szCs w:val="28"/>
        </w:rPr>
      </w:pPr>
      <w:r w:rsidRPr="0016793A">
        <w:rPr>
          <w:rFonts w:ascii="Times New Roman" w:hAnsi="Times New Roman" w:cs="Times New Roman"/>
          <w:bCs/>
          <w:sz w:val="28"/>
          <w:szCs w:val="28"/>
        </w:rPr>
        <w:t>1) кода главного распорядителя бюджетных средств (1-3 разряды);</w:t>
      </w:r>
    </w:p>
    <w:p w:rsidR="00210208" w:rsidRPr="0016793A" w:rsidRDefault="00210208" w:rsidP="00FA3FB8">
      <w:pPr>
        <w:autoSpaceDE w:val="0"/>
        <w:autoSpaceDN w:val="0"/>
        <w:adjustRightInd w:val="0"/>
        <w:spacing w:after="0" w:line="240" w:lineRule="auto"/>
        <w:ind w:firstLine="851"/>
        <w:jc w:val="both"/>
        <w:outlineLvl w:val="2"/>
        <w:rPr>
          <w:rFonts w:ascii="Times New Roman" w:hAnsi="Times New Roman" w:cs="Times New Roman"/>
          <w:bCs/>
          <w:sz w:val="28"/>
          <w:szCs w:val="28"/>
        </w:rPr>
      </w:pPr>
      <w:r w:rsidRPr="0016793A">
        <w:rPr>
          <w:rFonts w:ascii="Times New Roman" w:hAnsi="Times New Roman" w:cs="Times New Roman"/>
          <w:bCs/>
          <w:sz w:val="28"/>
          <w:szCs w:val="28"/>
        </w:rPr>
        <w:t>2) кода раздела (4-5 разряды);</w:t>
      </w:r>
    </w:p>
    <w:p w:rsidR="00210208" w:rsidRPr="0016793A" w:rsidRDefault="00210208" w:rsidP="00FA3FB8">
      <w:pPr>
        <w:autoSpaceDE w:val="0"/>
        <w:autoSpaceDN w:val="0"/>
        <w:adjustRightInd w:val="0"/>
        <w:spacing w:after="0" w:line="240" w:lineRule="auto"/>
        <w:ind w:firstLine="851"/>
        <w:jc w:val="both"/>
        <w:outlineLvl w:val="2"/>
        <w:rPr>
          <w:rFonts w:ascii="Times New Roman" w:hAnsi="Times New Roman" w:cs="Times New Roman"/>
          <w:bCs/>
          <w:sz w:val="28"/>
          <w:szCs w:val="28"/>
        </w:rPr>
      </w:pPr>
      <w:r w:rsidRPr="0016793A">
        <w:rPr>
          <w:rFonts w:ascii="Times New Roman" w:hAnsi="Times New Roman" w:cs="Times New Roman"/>
          <w:bCs/>
          <w:sz w:val="28"/>
          <w:szCs w:val="28"/>
        </w:rPr>
        <w:t>3) кода подраздела (6-7 разряды);</w:t>
      </w:r>
    </w:p>
    <w:p w:rsidR="00210208" w:rsidRPr="0016793A" w:rsidRDefault="00210208" w:rsidP="00FA3FB8">
      <w:pPr>
        <w:autoSpaceDE w:val="0"/>
        <w:autoSpaceDN w:val="0"/>
        <w:adjustRightInd w:val="0"/>
        <w:spacing w:after="0" w:line="240" w:lineRule="auto"/>
        <w:ind w:firstLine="851"/>
        <w:jc w:val="both"/>
        <w:outlineLvl w:val="2"/>
        <w:rPr>
          <w:rFonts w:ascii="Times New Roman" w:hAnsi="Times New Roman" w:cs="Times New Roman"/>
          <w:bCs/>
          <w:sz w:val="28"/>
          <w:szCs w:val="28"/>
        </w:rPr>
      </w:pPr>
      <w:r w:rsidRPr="0016793A">
        <w:rPr>
          <w:rFonts w:ascii="Times New Roman" w:hAnsi="Times New Roman" w:cs="Times New Roman"/>
          <w:bCs/>
          <w:sz w:val="28"/>
          <w:szCs w:val="28"/>
        </w:rPr>
        <w:t>4) кода целевой статьи (8-1</w:t>
      </w:r>
      <w:r w:rsidR="00600DCC" w:rsidRPr="0016793A">
        <w:rPr>
          <w:rFonts w:ascii="Times New Roman" w:hAnsi="Times New Roman" w:cs="Times New Roman"/>
          <w:bCs/>
          <w:sz w:val="28"/>
          <w:szCs w:val="28"/>
        </w:rPr>
        <w:t>7</w:t>
      </w:r>
      <w:r w:rsidRPr="0016793A">
        <w:rPr>
          <w:rFonts w:ascii="Times New Roman" w:hAnsi="Times New Roman" w:cs="Times New Roman"/>
          <w:bCs/>
          <w:sz w:val="28"/>
          <w:szCs w:val="28"/>
        </w:rPr>
        <w:t xml:space="preserve"> разряды);</w:t>
      </w:r>
    </w:p>
    <w:p w:rsidR="00210208" w:rsidRPr="0016793A" w:rsidRDefault="00210208" w:rsidP="00437A04">
      <w:pPr>
        <w:autoSpaceDE w:val="0"/>
        <w:autoSpaceDN w:val="0"/>
        <w:adjustRightInd w:val="0"/>
        <w:spacing w:after="0" w:line="240" w:lineRule="auto"/>
        <w:ind w:firstLine="851"/>
        <w:jc w:val="both"/>
        <w:outlineLvl w:val="2"/>
        <w:rPr>
          <w:rFonts w:ascii="Times New Roman" w:hAnsi="Times New Roman" w:cs="Times New Roman"/>
          <w:bCs/>
          <w:sz w:val="28"/>
          <w:szCs w:val="28"/>
        </w:rPr>
      </w:pPr>
      <w:r w:rsidRPr="0016793A">
        <w:rPr>
          <w:rFonts w:ascii="Times New Roman" w:hAnsi="Times New Roman" w:cs="Times New Roman"/>
          <w:bCs/>
          <w:sz w:val="28"/>
          <w:szCs w:val="28"/>
        </w:rPr>
        <w:t>5) кода вида расходов (1</w:t>
      </w:r>
      <w:r w:rsidR="00600DCC" w:rsidRPr="0016793A">
        <w:rPr>
          <w:rFonts w:ascii="Times New Roman" w:hAnsi="Times New Roman" w:cs="Times New Roman"/>
          <w:bCs/>
          <w:sz w:val="28"/>
          <w:szCs w:val="28"/>
        </w:rPr>
        <w:t>8-20</w:t>
      </w:r>
      <w:r w:rsidR="00437A04" w:rsidRPr="0016793A">
        <w:rPr>
          <w:rFonts w:ascii="Times New Roman" w:hAnsi="Times New Roman" w:cs="Times New Roman"/>
          <w:bCs/>
          <w:sz w:val="28"/>
          <w:szCs w:val="28"/>
        </w:rPr>
        <w:t xml:space="preserve"> разряды)</w:t>
      </w:r>
      <w:r w:rsidRPr="0016793A">
        <w:rPr>
          <w:rFonts w:ascii="Times New Roman" w:hAnsi="Times New Roman" w:cs="Times New Roman"/>
          <w:bCs/>
          <w:sz w:val="28"/>
          <w:szCs w:val="28"/>
        </w:rPr>
        <w:t>.</w:t>
      </w:r>
    </w:p>
    <w:p w:rsidR="00210208" w:rsidRPr="00B126F7" w:rsidRDefault="00210208" w:rsidP="00D746D2">
      <w:pPr>
        <w:autoSpaceDE w:val="0"/>
        <w:autoSpaceDN w:val="0"/>
        <w:adjustRightInd w:val="0"/>
        <w:spacing w:after="0" w:line="240" w:lineRule="auto"/>
        <w:ind w:firstLine="567"/>
        <w:jc w:val="right"/>
        <w:rPr>
          <w:rFonts w:ascii="Times New Roman" w:hAnsi="Times New Roman" w:cs="Times New Roman"/>
          <w:bCs/>
          <w:sz w:val="27"/>
          <w:szCs w:val="27"/>
        </w:rPr>
      </w:pPr>
      <w:r w:rsidRPr="00B126F7">
        <w:rPr>
          <w:rFonts w:ascii="Times New Roman" w:hAnsi="Times New Roman" w:cs="Times New Roman"/>
          <w:bCs/>
          <w:sz w:val="27"/>
          <w:szCs w:val="27"/>
        </w:rPr>
        <w:t xml:space="preserve">Таблица </w:t>
      </w:r>
      <w:r w:rsidR="00ED16C2" w:rsidRPr="00B126F7">
        <w:rPr>
          <w:rFonts w:ascii="Times New Roman" w:hAnsi="Times New Roman" w:cs="Times New Roman"/>
          <w:bCs/>
          <w:sz w:val="27"/>
          <w:szCs w:val="27"/>
        </w:rPr>
        <w:t>1</w:t>
      </w:r>
    </w:p>
    <w:tbl>
      <w:tblPr>
        <w:tblW w:w="9568" w:type="dxa"/>
        <w:tblLayout w:type="fixed"/>
        <w:tblCellMar>
          <w:left w:w="70" w:type="dxa"/>
          <w:right w:w="70" w:type="dxa"/>
        </w:tblCellMar>
        <w:tblLook w:val="0000" w:firstRow="0" w:lastRow="0" w:firstColumn="0" w:lastColumn="0" w:noHBand="0" w:noVBand="0"/>
      </w:tblPr>
      <w:tblGrid>
        <w:gridCol w:w="488"/>
        <w:gridCol w:w="609"/>
        <w:gridCol w:w="533"/>
        <w:gridCol w:w="425"/>
        <w:gridCol w:w="425"/>
        <w:gridCol w:w="425"/>
        <w:gridCol w:w="426"/>
        <w:gridCol w:w="425"/>
        <w:gridCol w:w="425"/>
        <w:gridCol w:w="567"/>
        <w:gridCol w:w="425"/>
        <w:gridCol w:w="426"/>
        <w:gridCol w:w="425"/>
        <w:gridCol w:w="425"/>
        <w:gridCol w:w="425"/>
        <w:gridCol w:w="426"/>
        <w:gridCol w:w="425"/>
        <w:gridCol w:w="567"/>
        <w:gridCol w:w="709"/>
        <w:gridCol w:w="567"/>
      </w:tblGrid>
      <w:tr w:rsidR="00BB7312" w:rsidRPr="00490FD5" w:rsidTr="00490FD5">
        <w:trPr>
          <w:cantSplit/>
          <w:trHeight w:val="264"/>
        </w:trPr>
        <w:tc>
          <w:tcPr>
            <w:tcW w:w="9568" w:type="dxa"/>
            <w:gridSpan w:val="20"/>
            <w:tcBorders>
              <w:top w:val="single" w:sz="4" w:space="0" w:color="auto"/>
              <w:left w:val="single" w:sz="4" w:space="0" w:color="auto"/>
              <w:bottom w:val="single" w:sz="4" w:space="0" w:color="auto"/>
              <w:right w:val="single" w:sz="4" w:space="0" w:color="auto"/>
            </w:tcBorders>
          </w:tcPr>
          <w:p w:rsidR="00ED16C2" w:rsidRPr="00490FD5" w:rsidRDefault="00653D1E" w:rsidP="00D746D2">
            <w:pPr>
              <w:pStyle w:val="a7"/>
              <w:spacing w:after="0" w:line="240" w:lineRule="auto"/>
              <w:jc w:val="center"/>
              <w:rPr>
                <w:rFonts w:ascii="Times New Roman" w:hAnsi="Times New Roman" w:cs="Times New Roman"/>
                <w:bCs/>
                <w:sz w:val="20"/>
                <w:szCs w:val="20"/>
              </w:rPr>
            </w:pPr>
            <w:r w:rsidRPr="00490FD5">
              <w:rPr>
                <w:rFonts w:ascii="Times New Roman" w:hAnsi="Times New Roman" w:cs="Times New Roman"/>
                <w:bCs/>
                <w:sz w:val="20"/>
                <w:szCs w:val="20"/>
              </w:rPr>
              <w:t>Структура кода классификации расходов бюджета</w:t>
            </w:r>
          </w:p>
        </w:tc>
      </w:tr>
      <w:tr w:rsidR="00BB7312" w:rsidRPr="00490FD5" w:rsidTr="00B166E9">
        <w:trPr>
          <w:cantSplit/>
          <w:trHeight w:val="435"/>
        </w:trPr>
        <w:tc>
          <w:tcPr>
            <w:tcW w:w="1630" w:type="dxa"/>
            <w:gridSpan w:val="3"/>
            <w:vMerge w:val="restart"/>
            <w:tcBorders>
              <w:top w:val="single" w:sz="4" w:space="0" w:color="auto"/>
              <w:left w:val="single" w:sz="4" w:space="0" w:color="auto"/>
              <w:right w:val="single" w:sz="6" w:space="0" w:color="auto"/>
            </w:tcBorders>
          </w:tcPr>
          <w:p w:rsidR="00653D1E" w:rsidRPr="00490FD5" w:rsidRDefault="00653D1E" w:rsidP="00653D1E">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Код</w:t>
            </w:r>
          </w:p>
          <w:p w:rsidR="00653D1E" w:rsidRPr="00490FD5" w:rsidRDefault="00653D1E" w:rsidP="00600DCC">
            <w:pPr>
              <w:pStyle w:val="ConsCell"/>
              <w:tabs>
                <w:tab w:val="left" w:pos="472"/>
              </w:tabs>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главного распорядителя бюджетных средств</w:t>
            </w:r>
          </w:p>
        </w:tc>
        <w:tc>
          <w:tcPr>
            <w:tcW w:w="850" w:type="dxa"/>
            <w:gridSpan w:val="2"/>
            <w:vMerge w:val="restart"/>
            <w:tcBorders>
              <w:top w:val="single" w:sz="4" w:space="0" w:color="auto"/>
              <w:left w:val="single" w:sz="6" w:space="0" w:color="auto"/>
              <w:right w:val="single" w:sz="4" w:space="0" w:color="auto"/>
            </w:tcBorders>
          </w:tcPr>
          <w:p w:rsidR="00653D1E" w:rsidRPr="00490FD5" w:rsidRDefault="00653D1E" w:rsidP="00653D1E">
            <w:pPr>
              <w:pStyle w:val="ConsCel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Код раздела</w:t>
            </w:r>
          </w:p>
        </w:tc>
        <w:tc>
          <w:tcPr>
            <w:tcW w:w="851" w:type="dxa"/>
            <w:gridSpan w:val="2"/>
            <w:vMerge w:val="restart"/>
            <w:tcBorders>
              <w:top w:val="single" w:sz="4" w:space="0" w:color="auto"/>
              <w:left w:val="single" w:sz="4" w:space="0" w:color="auto"/>
            </w:tcBorders>
          </w:tcPr>
          <w:p w:rsidR="00653D1E" w:rsidRPr="00490FD5" w:rsidRDefault="00653D1E" w:rsidP="00653D1E">
            <w:pPr>
              <w:pStyle w:val="ConsCel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 xml:space="preserve">Код </w:t>
            </w:r>
            <w:proofErr w:type="spellStart"/>
            <w:proofErr w:type="gramStart"/>
            <w:r w:rsidRPr="00490FD5">
              <w:rPr>
                <w:rFonts w:ascii="Times New Roman" w:eastAsia="SimSun" w:hAnsi="Times New Roman"/>
                <w:bCs/>
                <w:snapToGrid/>
                <w:kern w:val="1"/>
                <w:lang w:eastAsia="ar-SA"/>
              </w:rPr>
              <w:t>подраз</w:t>
            </w:r>
            <w:proofErr w:type="spellEnd"/>
            <w:r w:rsidRPr="00490FD5">
              <w:rPr>
                <w:rFonts w:ascii="Times New Roman" w:eastAsia="SimSun" w:hAnsi="Times New Roman"/>
                <w:bCs/>
                <w:snapToGrid/>
                <w:kern w:val="1"/>
                <w:lang w:eastAsia="ar-SA"/>
              </w:rPr>
              <w:t>-дела</w:t>
            </w:r>
            <w:proofErr w:type="gramEnd"/>
          </w:p>
        </w:tc>
        <w:tc>
          <w:tcPr>
            <w:tcW w:w="4394" w:type="dxa"/>
            <w:gridSpan w:val="10"/>
            <w:tcBorders>
              <w:top w:val="single" w:sz="4" w:space="0" w:color="auto"/>
              <w:left w:val="single" w:sz="4" w:space="0" w:color="auto"/>
              <w:bottom w:val="single" w:sz="4" w:space="0" w:color="auto"/>
              <w:right w:val="single" w:sz="6" w:space="0" w:color="auto"/>
            </w:tcBorders>
          </w:tcPr>
          <w:p w:rsidR="00653D1E" w:rsidRPr="00490FD5" w:rsidRDefault="00653D1E" w:rsidP="00653D1E">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Код целевой статьи</w:t>
            </w:r>
          </w:p>
        </w:tc>
        <w:tc>
          <w:tcPr>
            <w:tcW w:w="1843" w:type="dxa"/>
            <w:gridSpan w:val="3"/>
            <w:tcBorders>
              <w:top w:val="single" w:sz="4" w:space="0" w:color="auto"/>
              <w:left w:val="single" w:sz="6" w:space="0" w:color="auto"/>
              <w:bottom w:val="single" w:sz="4" w:space="0" w:color="auto"/>
              <w:right w:val="single" w:sz="4" w:space="0" w:color="auto"/>
            </w:tcBorders>
          </w:tcPr>
          <w:p w:rsidR="00653D1E" w:rsidRPr="00490FD5" w:rsidRDefault="00653D1E" w:rsidP="00653D1E">
            <w:pPr>
              <w:pStyle w:val="a7"/>
              <w:jc w:val="center"/>
              <w:rPr>
                <w:rFonts w:ascii="Times New Roman" w:hAnsi="Times New Roman" w:cs="Times New Roman"/>
                <w:bCs/>
                <w:sz w:val="20"/>
                <w:szCs w:val="20"/>
              </w:rPr>
            </w:pPr>
            <w:r w:rsidRPr="00490FD5">
              <w:rPr>
                <w:rFonts w:ascii="Times New Roman" w:hAnsi="Times New Roman" w:cs="Times New Roman"/>
                <w:bCs/>
                <w:sz w:val="20"/>
                <w:szCs w:val="20"/>
              </w:rPr>
              <w:t>Код вида расходов</w:t>
            </w:r>
          </w:p>
        </w:tc>
      </w:tr>
      <w:tr w:rsidR="00BB7312" w:rsidRPr="00490FD5" w:rsidTr="00B166E9">
        <w:trPr>
          <w:cantSplit/>
          <w:trHeight w:val="585"/>
        </w:trPr>
        <w:tc>
          <w:tcPr>
            <w:tcW w:w="1630" w:type="dxa"/>
            <w:gridSpan w:val="3"/>
            <w:vMerge/>
            <w:tcBorders>
              <w:left w:val="single" w:sz="4" w:space="0" w:color="auto"/>
              <w:bottom w:val="single" w:sz="4" w:space="0" w:color="auto"/>
              <w:right w:val="single" w:sz="6" w:space="0" w:color="auto"/>
            </w:tcBorders>
          </w:tcPr>
          <w:p w:rsidR="00653D1E" w:rsidRPr="00490FD5" w:rsidRDefault="00653D1E" w:rsidP="00653D1E">
            <w:pPr>
              <w:pStyle w:val="ConsCell"/>
              <w:widowControl/>
              <w:ind w:right="0"/>
              <w:rPr>
                <w:rFonts w:ascii="Times New Roman" w:eastAsia="SimSun" w:hAnsi="Times New Roman"/>
                <w:bCs/>
                <w:snapToGrid/>
                <w:kern w:val="1"/>
                <w:lang w:eastAsia="ar-SA"/>
              </w:rPr>
            </w:pPr>
          </w:p>
        </w:tc>
        <w:tc>
          <w:tcPr>
            <w:tcW w:w="850" w:type="dxa"/>
            <w:gridSpan w:val="2"/>
            <w:vMerge/>
            <w:tcBorders>
              <w:left w:val="single" w:sz="6" w:space="0" w:color="auto"/>
              <w:bottom w:val="single" w:sz="4" w:space="0" w:color="auto"/>
              <w:right w:val="single" w:sz="4" w:space="0" w:color="auto"/>
            </w:tcBorders>
          </w:tcPr>
          <w:p w:rsidR="00653D1E" w:rsidRPr="00490FD5" w:rsidRDefault="00653D1E" w:rsidP="00653D1E">
            <w:pPr>
              <w:pStyle w:val="ConsCell"/>
              <w:widowControl/>
              <w:ind w:right="0"/>
              <w:rPr>
                <w:rFonts w:ascii="Times New Roman" w:eastAsia="SimSun" w:hAnsi="Times New Roman"/>
                <w:bCs/>
                <w:snapToGrid/>
                <w:kern w:val="1"/>
                <w:lang w:eastAsia="ar-SA"/>
              </w:rPr>
            </w:pPr>
          </w:p>
        </w:tc>
        <w:tc>
          <w:tcPr>
            <w:tcW w:w="851" w:type="dxa"/>
            <w:gridSpan w:val="2"/>
            <w:vMerge/>
            <w:tcBorders>
              <w:left w:val="single" w:sz="4" w:space="0" w:color="auto"/>
              <w:bottom w:val="single" w:sz="4" w:space="0" w:color="auto"/>
            </w:tcBorders>
          </w:tcPr>
          <w:p w:rsidR="00653D1E" w:rsidRPr="00490FD5" w:rsidRDefault="00653D1E" w:rsidP="00653D1E">
            <w:pPr>
              <w:pStyle w:val="ConsCell"/>
              <w:widowControl/>
              <w:ind w:right="0"/>
              <w:rPr>
                <w:rFonts w:ascii="Times New Roman" w:eastAsia="SimSun" w:hAnsi="Times New Roman"/>
                <w:bCs/>
                <w:snapToGrid/>
                <w:kern w:val="1"/>
                <w:lang w:eastAsia="ar-SA"/>
              </w:rPr>
            </w:pPr>
          </w:p>
        </w:tc>
        <w:tc>
          <w:tcPr>
            <w:tcW w:w="2268" w:type="dxa"/>
            <w:gridSpan w:val="5"/>
            <w:tcBorders>
              <w:top w:val="single" w:sz="4" w:space="0" w:color="auto"/>
              <w:left w:val="single" w:sz="4" w:space="0" w:color="auto"/>
              <w:bottom w:val="single" w:sz="4" w:space="0" w:color="auto"/>
              <w:right w:val="single" w:sz="4" w:space="0" w:color="auto"/>
            </w:tcBorders>
          </w:tcPr>
          <w:p w:rsidR="00653D1E" w:rsidRPr="00490FD5" w:rsidRDefault="00653D1E" w:rsidP="00653D1E">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Программная (непрограммная) статья</w:t>
            </w:r>
          </w:p>
        </w:tc>
        <w:tc>
          <w:tcPr>
            <w:tcW w:w="2126" w:type="dxa"/>
            <w:gridSpan w:val="5"/>
            <w:tcBorders>
              <w:top w:val="single" w:sz="4" w:space="0" w:color="auto"/>
              <w:left w:val="nil"/>
              <w:bottom w:val="single" w:sz="4" w:space="0" w:color="auto"/>
              <w:right w:val="single" w:sz="4" w:space="0" w:color="auto"/>
            </w:tcBorders>
          </w:tcPr>
          <w:p w:rsidR="00653D1E" w:rsidRPr="00490FD5" w:rsidRDefault="00653D1E" w:rsidP="00653D1E">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Направление расходов</w:t>
            </w:r>
          </w:p>
        </w:tc>
        <w:tc>
          <w:tcPr>
            <w:tcW w:w="1843" w:type="dxa"/>
            <w:gridSpan w:val="3"/>
            <w:tcBorders>
              <w:top w:val="single" w:sz="4" w:space="0" w:color="auto"/>
              <w:left w:val="single" w:sz="4" w:space="0" w:color="auto"/>
              <w:bottom w:val="single" w:sz="4" w:space="0" w:color="auto"/>
              <w:right w:val="single" w:sz="4" w:space="0" w:color="auto"/>
            </w:tcBorders>
          </w:tcPr>
          <w:p w:rsidR="00653D1E" w:rsidRPr="00490FD5" w:rsidRDefault="00653D1E" w:rsidP="00BB7312">
            <w:pPr>
              <w:pStyle w:val="a7"/>
              <w:jc w:val="center"/>
              <w:rPr>
                <w:rFonts w:ascii="Times New Roman" w:hAnsi="Times New Roman" w:cs="Times New Roman"/>
                <w:bCs/>
                <w:sz w:val="20"/>
                <w:szCs w:val="20"/>
              </w:rPr>
            </w:pPr>
            <w:r w:rsidRPr="00490FD5">
              <w:rPr>
                <w:rFonts w:ascii="Times New Roman" w:hAnsi="Times New Roman" w:cs="Times New Roman"/>
                <w:bCs/>
                <w:sz w:val="20"/>
                <w:szCs w:val="20"/>
              </w:rPr>
              <w:t>Группа, подгруппа, элемент</w:t>
            </w:r>
          </w:p>
        </w:tc>
      </w:tr>
      <w:tr w:rsidR="00490FD5" w:rsidRPr="00490FD5" w:rsidTr="00C80D4C">
        <w:trPr>
          <w:cantSplit/>
          <w:trHeight w:val="350"/>
        </w:trPr>
        <w:tc>
          <w:tcPr>
            <w:tcW w:w="488" w:type="dxa"/>
            <w:tcBorders>
              <w:left w:val="single" w:sz="4" w:space="0" w:color="auto"/>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1</w:t>
            </w:r>
          </w:p>
        </w:tc>
        <w:tc>
          <w:tcPr>
            <w:tcW w:w="609" w:type="dxa"/>
            <w:tcBorders>
              <w:left w:val="single" w:sz="4" w:space="0" w:color="auto"/>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2</w:t>
            </w:r>
          </w:p>
        </w:tc>
        <w:tc>
          <w:tcPr>
            <w:tcW w:w="533" w:type="dxa"/>
            <w:tcBorders>
              <w:left w:val="single" w:sz="4" w:space="0" w:color="auto"/>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3</w:t>
            </w:r>
          </w:p>
        </w:tc>
        <w:tc>
          <w:tcPr>
            <w:tcW w:w="425" w:type="dxa"/>
            <w:tcBorders>
              <w:left w:val="single" w:sz="4" w:space="0" w:color="auto"/>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4</w:t>
            </w:r>
          </w:p>
        </w:tc>
        <w:tc>
          <w:tcPr>
            <w:tcW w:w="425" w:type="dxa"/>
            <w:tcBorders>
              <w:left w:val="single" w:sz="4" w:space="0" w:color="auto"/>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5</w:t>
            </w:r>
          </w:p>
        </w:tc>
        <w:tc>
          <w:tcPr>
            <w:tcW w:w="425" w:type="dxa"/>
            <w:tcBorders>
              <w:left w:val="single" w:sz="4" w:space="0" w:color="auto"/>
              <w:bottom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6</w:t>
            </w:r>
          </w:p>
        </w:tc>
        <w:tc>
          <w:tcPr>
            <w:tcW w:w="426" w:type="dxa"/>
            <w:tcBorders>
              <w:left w:val="single" w:sz="4" w:space="0" w:color="auto"/>
              <w:bottom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7</w:t>
            </w:r>
          </w:p>
        </w:tc>
        <w:tc>
          <w:tcPr>
            <w:tcW w:w="425" w:type="dxa"/>
            <w:tcBorders>
              <w:top w:val="single" w:sz="4" w:space="0" w:color="auto"/>
              <w:left w:val="single" w:sz="4" w:space="0" w:color="auto"/>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8</w:t>
            </w:r>
          </w:p>
        </w:tc>
        <w:tc>
          <w:tcPr>
            <w:tcW w:w="425" w:type="dxa"/>
            <w:tcBorders>
              <w:top w:val="single" w:sz="4" w:space="0" w:color="auto"/>
              <w:left w:val="single" w:sz="4" w:space="0" w:color="auto"/>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9</w:t>
            </w:r>
          </w:p>
        </w:tc>
        <w:tc>
          <w:tcPr>
            <w:tcW w:w="567" w:type="dxa"/>
            <w:tcBorders>
              <w:top w:val="single" w:sz="4" w:space="0" w:color="auto"/>
              <w:left w:val="single" w:sz="4" w:space="0" w:color="auto"/>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10</w:t>
            </w:r>
          </w:p>
        </w:tc>
        <w:tc>
          <w:tcPr>
            <w:tcW w:w="425" w:type="dxa"/>
            <w:tcBorders>
              <w:top w:val="single" w:sz="4" w:space="0" w:color="auto"/>
              <w:left w:val="single" w:sz="4" w:space="0" w:color="auto"/>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11</w:t>
            </w:r>
          </w:p>
        </w:tc>
        <w:tc>
          <w:tcPr>
            <w:tcW w:w="426" w:type="dxa"/>
            <w:tcBorders>
              <w:top w:val="single" w:sz="4" w:space="0" w:color="auto"/>
              <w:left w:val="single" w:sz="4" w:space="0" w:color="auto"/>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12</w:t>
            </w:r>
          </w:p>
        </w:tc>
        <w:tc>
          <w:tcPr>
            <w:tcW w:w="425" w:type="dxa"/>
            <w:tcBorders>
              <w:top w:val="single" w:sz="4" w:space="0" w:color="auto"/>
              <w:left w:val="nil"/>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13</w:t>
            </w:r>
          </w:p>
        </w:tc>
        <w:tc>
          <w:tcPr>
            <w:tcW w:w="425" w:type="dxa"/>
            <w:tcBorders>
              <w:top w:val="single" w:sz="4" w:space="0" w:color="auto"/>
              <w:left w:val="nil"/>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14</w:t>
            </w:r>
          </w:p>
        </w:tc>
        <w:tc>
          <w:tcPr>
            <w:tcW w:w="425" w:type="dxa"/>
            <w:tcBorders>
              <w:top w:val="single" w:sz="4" w:space="0" w:color="auto"/>
              <w:left w:val="nil"/>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15</w:t>
            </w:r>
          </w:p>
        </w:tc>
        <w:tc>
          <w:tcPr>
            <w:tcW w:w="426" w:type="dxa"/>
            <w:tcBorders>
              <w:top w:val="single" w:sz="4" w:space="0" w:color="auto"/>
              <w:left w:val="nil"/>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16</w:t>
            </w:r>
          </w:p>
        </w:tc>
        <w:tc>
          <w:tcPr>
            <w:tcW w:w="425" w:type="dxa"/>
            <w:tcBorders>
              <w:top w:val="single" w:sz="4" w:space="0" w:color="auto"/>
              <w:left w:val="nil"/>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17</w:t>
            </w:r>
          </w:p>
        </w:tc>
        <w:tc>
          <w:tcPr>
            <w:tcW w:w="567" w:type="dxa"/>
            <w:tcBorders>
              <w:top w:val="single" w:sz="4" w:space="0" w:color="auto"/>
              <w:left w:val="single" w:sz="4" w:space="0" w:color="auto"/>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18</w:t>
            </w:r>
          </w:p>
        </w:tc>
        <w:tc>
          <w:tcPr>
            <w:tcW w:w="709" w:type="dxa"/>
            <w:tcBorders>
              <w:top w:val="single" w:sz="4" w:space="0" w:color="auto"/>
              <w:left w:val="single" w:sz="4" w:space="0" w:color="auto"/>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19</w:t>
            </w:r>
          </w:p>
        </w:tc>
        <w:tc>
          <w:tcPr>
            <w:tcW w:w="567" w:type="dxa"/>
            <w:tcBorders>
              <w:top w:val="single" w:sz="4" w:space="0" w:color="auto"/>
              <w:left w:val="single" w:sz="4" w:space="0" w:color="auto"/>
              <w:bottom w:val="single" w:sz="4" w:space="0" w:color="auto"/>
              <w:right w:val="single" w:sz="4" w:space="0" w:color="auto"/>
            </w:tcBorders>
            <w:vAlign w:val="center"/>
          </w:tcPr>
          <w:p w:rsidR="00BB7312" w:rsidRPr="00490FD5" w:rsidRDefault="00BB7312" w:rsidP="00BB7312">
            <w:pPr>
              <w:pStyle w:val="ConsCell"/>
              <w:widowControl/>
              <w:ind w:right="0"/>
              <w:jc w:val="center"/>
              <w:rPr>
                <w:rFonts w:ascii="Times New Roman" w:eastAsia="SimSun" w:hAnsi="Times New Roman"/>
                <w:bCs/>
                <w:snapToGrid/>
                <w:kern w:val="1"/>
                <w:lang w:eastAsia="ar-SA"/>
              </w:rPr>
            </w:pPr>
            <w:r w:rsidRPr="00490FD5">
              <w:rPr>
                <w:rFonts w:ascii="Times New Roman" w:eastAsia="SimSun" w:hAnsi="Times New Roman"/>
                <w:bCs/>
                <w:snapToGrid/>
                <w:kern w:val="1"/>
                <w:lang w:eastAsia="ar-SA"/>
              </w:rPr>
              <w:t>20</w:t>
            </w:r>
          </w:p>
        </w:tc>
      </w:tr>
    </w:tbl>
    <w:p w:rsidR="00B33261" w:rsidRPr="00490FD5" w:rsidRDefault="00B33261" w:rsidP="00B33261">
      <w:pPr>
        <w:autoSpaceDE w:val="0"/>
        <w:autoSpaceDN w:val="0"/>
        <w:adjustRightInd w:val="0"/>
        <w:spacing w:after="0" w:line="240" w:lineRule="auto"/>
        <w:jc w:val="center"/>
        <w:outlineLvl w:val="2"/>
        <w:rPr>
          <w:rFonts w:ascii="Times New Roman" w:hAnsi="Times New Roman" w:cs="Times New Roman"/>
          <w:bCs/>
          <w:sz w:val="20"/>
          <w:szCs w:val="20"/>
        </w:rPr>
      </w:pPr>
    </w:p>
    <w:p w:rsidR="00210208" w:rsidRDefault="00DF23ED" w:rsidP="00B33261">
      <w:pPr>
        <w:autoSpaceDE w:val="0"/>
        <w:autoSpaceDN w:val="0"/>
        <w:adjustRightInd w:val="0"/>
        <w:spacing w:after="0" w:line="240" w:lineRule="auto"/>
        <w:jc w:val="center"/>
        <w:outlineLvl w:val="2"/>
        <w:rPr>
          <w:rFonts w:ascii="Times New Roman" w:hAnsi="Times New Roman" w:cs="Times New Roman"/>
          <w:bCs/>
          <w:sz w:val="27"/>
          <w:szCs w:val="27"/>
        </w:rPr>
      </w:pPr>
      <w:r>
        <w:rPr>
          <w:rFonts w:ascii="Times New Roman" w:hAnsi="Times New Roman" w:cs="Times New Roman"/>
          <w:bCs/>
          <w:sz w:val="27"/>
          <w:szCs w:val="27"/>
        </w:rPr>
        <w:t>2</w:t>
      </w:r>
      <w:r w:rsidR="00210208" w:rsidRPr="00B126F7">
        <w:rPr>
          <w:rFonts w:ascii="Times New Roman" w:hAnsi="Times New Roman" w:cs="Times New Roman"/>
          <w:bCs/>
          <w:sz w:val="27"/>
          <w:szCs w:val="27"/>
        </w:rPr>
        <w:t>. Главные распорядители бюджетных средств</w:t>
      </w:r>
    </w:p>
    <w:p w:rsidR="00FB4643" w:rsidRPr="00945B30" w:rsidRDefault="00FB4643" w:rsidP="00B33261">
      <w:pPr>
        <w:autoSpaceDE w:val="0"/>
        <w:autoSpaceDN w:val="0"/>
        <w:adjustRightInd w:val="0"/>
        <w:spacing w:after="0" w:line="240" w:lineRule="auto"/>
        <w:jc w:val="center"/>
        <w:outlineLvl w:val="2"/>
        <w:rPr>
          <w:rFonts w:ascii="Times New Roman" w:hAnsi="Times New Roman" w:cs="Times New Roman"/>
          <w:bCs/>
        </w:rPr>
      </w:pPr>
    </w:p>
    <w:p w:rsidR="00BB7312" w:rsidRPr="00B126F7" w:rsidRDefault="00210208" w:rsidP="00B33261">
      <w:pPr>
        <w:autoSpaceDE w:val="0"/>
        <w:autoSpaceDN w:val="0"/>
        <w:adjustRightInd w:val="0"/>
        <w:spacing w:after="0" w:line="240" w:lineRule="auto"/>
        <w:ind w:firstLine="851"/>
        <w:jc w:val="both"/>
        <w:outlineLvl w:val="2"/>
        <w:rPr>
          <w:rFonts w:ascii="Times New Roman" w:hAnsi="Times New Roman" w:cs="Times New Roman"/>
          <w:bCs/>
          <w:sz w:val="27"/>
          <w:szCs w:val="27"/>
        </w:rPr>
      </w:pPr>
      <w:r w:rsidRPr="00B126F7">
        <w:rPr>
          <w:rFonts w:ascii="Times New Roman" w:hAnsi="Times New Roman" w:cs="Times New Roman"/>
          <w:bCs/>
          <w:sz w:val="27"/>
          <w:szCs w:val="27"/>
        </w:rPr>
        <w:t>Код главного распорядителя бюджетных средств состоит из трех разрядов и формируется с применением числового ряда: 1, 2, 3, 4, 5, 6, 7, 8, 9, 0.</w:t>
      </w:r>
      <w:r w:rsidR="00BB7312" w:rsidRPr="00B126F7">
        <w:rPr>
          <w:rFonts w:ascii="Times New Roman" w:hAnsi="Times New Roman" w:cs="Times New Roman"/>
          <w:bCs/>
          <w:sz w:val="27"/>
          <w:szCs w:val="27"/>
        </w:rPr>
        <w:t xml:space="preserve"> </w:t>
      </w:r>
    </w:p>
    <w:p w:rsidR="00BB7312" w:rsidRDefault="00BB7312" w:rsidP="00441E05">
      <w:pPr>
        <w:autoSpaceDE w:val="0"/>
        <w:autoSpaceDN w:val="0"/>
        <w:adjustRightInd w:val="0"/>
        <w:spacing w:after="0" w:line="240" w:lineRule="auto"/>
        <w:ind w:firstLine="851"/>
        <w:jc w:val="both"/>
        <w:outlineLvl w:val="2"/>
        <w:rPr>
          <w:rFonts w:ascii="Times New Roman" w:hAnsi="Times New Roman" w:cs="Times New Roman"/>
          <w:bCs/>
          <w:sz w:val="27"/>
          <w:szCs w:val="27"/>
        </w:rPr>
      </w:pPr>
      <w:r w:rsidRPr="00B126F7">
        <w:rPr>
          <w:rFonts w:ascii="Times New Roman" w:hAnsi="Times New Roman" w:cs="Times New Roman"/>
          <w:bCs/>
          <w:sz w:val="27"/>
          <w:szCs w:val="27"/>
        </w:rPr>
        <w:t xml:space="preserve">Код главного распорядителя </w:t>
      </w:r>
      <w:r w:rsidR="00B50634" w:rsidRPr="00B126F7">
        <w:rPr>
          <w:rFonts w:ascii="Times New Roman" w:hAnsi="Times New Roman" w:cs="Times New Roman"/>
          <w:bCs/>
          <w:sz w:val="27"/>
          <w:szCs w:val="27"/>
        </w:rPr>
        <w:t>бюджет</w:t>
      </w:r>
      <w:r w:rsidR="00B50634">
        <w:rPr>
          <w:rFonts w:ascii="Times New Roman" w:hAnsi="Times New Roman" w:cs="Times New Roman"/>
          <w:bCs/>
          <w:sz w:val="27"/>
          <w:szCs w:val="27"/>
        </w:rPr>
        <w:t>ных</w:t>
      </w:r>
      <w:r w:rsidR="00B50634" w:rsidRPr="00B126F7">
        <w:rPr>
          <w:rFonts w:ascii="Times New Roman" w:hAnsi="Times New Roman" w:cs="Times New Roman"/>
          <w:bCs/>
          <w:sz w:val="27"/>
          <w:szCs w:val="27"/>
        </w:rPr>
        <w:t xml:space="preserve"> </w:t>
      </w:r>
      <w:r w:rsidRPr="00B126F7">
        <w:rPr>
          <w:rFonts w:ascii="Times New Roman" w:hAnsi="Times New Roman" w:cs="Times New Roman"/>
          <w:bCs/>
          <w:sz w:val="27"/>
          <w:szCs w:val="27"/>
        </w:rPr>
        <w:t>средств устанавливается в соответствии с утвержденным в составе ведомственной структуры</w:t>
      </w:r>
      <w:r w:rsidR="00E25090" w:rsidRPr="00B126F7">
        <w:rPr>
          <w:rFonts w:ascii="Times New Roman" w:hAnsi="Times New Roman" w:cs="Times New Roman"/>
          <w:bCs/>
          <w:sz w:val="27"/>
          <w:szCs w:val="27"/>
        </w:rPr>
        <w:t xml:space="preserve"> расходов бюджета перечнем главных распорядителей бюджетных средств.</w:t>
      </w:r>
    </w:p>
    <w:p w:rsidR="00B33261" w:rsidRDefault="00B33261" w:rsidP="005551E7">
      <w:pPr>
        <w:autoSpaceDE w:val="0"/>
        <w:autoSpaceDN w:val="0"/>
        <w:adjustRightInd w:val="0"/>
        <w:spacing w:after="0" w:line="240" w:lineRule="auto"/>
        <w:ind w:firstLine="851"/>
        <w:jc w:val="both"/>
        <w:outlineLvl w:val="2"/>
        <w:rPr>
          <w:rFonts w:ascii="Times New Roman" w:hAnsi="Times New Roman" w:cs="Times New Roman"/>
          <w:bCs/>
          <w:sz w:val="27"/>
          <w:szCs w:val="27"/>
        </w:rPr>
      </w:pPr>
      <w:r>
        <w:rPr>
          <w:rFonts w:ascii="Times New Roman" w:hAnsi="Times New Roman" w:cs="Times New Roman"/>
          <w:bCs/>
          <w:sz w:val="27"/>
          <w:szCs w:val="27"/>
        </w:rPr>
        <w:lastRenderedPageBreak/>
        <w:t xml:space="preserve">Главному распорядителю бюджетных средств, обладающему полномочиями главного администратора доходов бюджета, присваивается код главного распорядителя бюджетных средств, соответствующий коду главы. </w:t>
      </w:r>
    </w:p>
    <w:p w:rsidR="00210208" w:rsidRPr="00B126F7" w:rsidRDefault="005551E7" w:rsidP="00C14757">
      <w:pPr>
        <w:spacing w:after="0" w:line="240" w:lineRule="auto"/>
        <w:jc w:val="center"/>
        <w:rPr>
          <w:rFonts w:ascii="Times New Roman" w:hAnsi="Times New Roman" w:cs="Times New Roman"/>
          <w:bCs/>
          <w:sz w:val="27"/>
          <w:szCs w:val="27"/>
        </w:rPr>
      </w:pPr>
      <w:r>
        <w:rPr>
          <w:rFonts w:ascii="Times New Roman" w:hAnsi="Times New Roman" w:cs="Times New Roman"/>
          <w:bCs/>
          <w:sz w:val="27"/>
          <w:szCs w:val="27"/>
        </w:rPr>
        <w:t>3.</w:t>
      </w:r>
      <w:r w:rsidR="00210208" w:rsidRPr="00B126F7">
        <w:rPr>
          <w:rFonts w:ascii="Times New Roman" w:hAnsi="Times New Roman" w:cs="Times New Roman"/>
          <w:bCs/>
          <w:sz w:val="27"/>
          <w:szCs w:val="27"/>
        </w:rPr>
        <w:t xml:space="preserve"> Разделы, подразделы, целевые статьи и виды расходов</w:t>
      </w:r>
    </w:p>
    <w:p w:rsidR="005551E7" w:rsidRPr="00945B30" w:rsidRDefault="005551E7" w:rsidP="005551E7">
      <w:pPr>
        <w:spacing w:after="0" w:line="240" w:lineRule="auto"/>
        <w:ind w:firstLine="567"/>
        <w:jc w:val="center"/>
        <w:rPr>
          <w:rFonts w:ascii="Times New Roman" w:hAnsi="Times New Roman" w:cs="Times New Roman"/>
          <w:bCs/>
        </w:rPr>
      </w:pPr>
    </w:p>
    <w:p w:rsidR="00210208" w:rsidRDefault="00210208" w:rsidP="005551E7">
      <w:pPr>
        <w:spacing w:after="0" w:line="240" w:lineRule="auto"/>
        <w:jc w:val="center"/>
        <w:rPr>
          <w:rFonts w:ascii="Times New Roman" w:hAnsi="Times New Roman" w:cs="Times New Roman"/>
          <w:bCs/>
          <w:sz w:val="27"/>
          <w:szCs w:val="27"/>
        </w:rPr>
      </w:pPr>
      <w:r w:rsidRPr="00B126F7">
        <w:rPr>
          <w:rFonts w:ascii="Times New Roman" w:hAnsi="Times New Roman" w:cs="Times New Roman"/>
          <w:bCs/>
          <w:sz w:val="27"/>
          <w:szCs w:val="27"/>
        </w:rPr>
        <w:t>3.1. Разделы, подразделы</w:t>
      </w:r>
    </w:p>
    <w:p w:rsidR="001435DF" w:rsidRPr="001435DF" w:rsidRDefault="001435DF" w:rsidP="005551E7">
      <w:pPr>
        <w:spacing w:after="0" w:line="240" w:lineRule="auto"/>
        <w:jc w:val="center"/>
        <w:rPr>
          <w:rFonts w:ascii="Times New Roman" w:hAnsi="Times New Roman" w:cs="Times New Roman"/>
          <w:bCs/>
        </w:rPr>
      </w:pPr>
    </w:p>
    <w:p w:rsidR="00210208" w:rsidRPr="00B126F7" w:rsidRDefault="00210208" w:rsidP="00C35437">
      <w:pPr>
        <w:spacing w:after="0" w:line="240" w:lineRule="auto"/>
        <w:ind w:firstLine="851"/>
        <w:jc w:val="both"/>
        <w:rPr>
          <w:rFonts w:ascii="Times New Roman" w:hAnsi="Times New Roman" w:cs="Times New Roman"/>
          <w:bCs/>
          <w:sz w:val="27"/>
          <w:szCs w:val="27"/>
        </w:rPr>
      </w:pPr>
      <w:r w:rsidRPr="00B126F7">
        <w:rPr>
          <w:rFonts w:ascii="Times New Roman" w:hAnsi="Times New Roman" w:cs="Times New Roman"/>
          <w:bCs/>
          <w:sz w:val="27"/>
          <w:szCs w:val="27"/>
        </w:rPr>
        <w:t xml:space="preserve">Классификация расходов </w:t>
      </w:r>
      <w:r w:rsidR="00FA4436" w:rsidRPr="00B126F7">
        <w:rPr>
          <w:rFonts w:ascii="Times New Roman" w:hAnsi="Times New Roman" w:cs="Times New Roman"/>
          <w:bCs/>
          <w:sz w:val="27"/>
          <w:szCs w:val="27"/>
        </w:rPr>
        <w:t xml:space="preserve">местного </w:t>
      </w:r>
      <w:r w:rsidRPr="00B126F7">
        <w:rPr>
          <w:rFonts w:ascii="Times New Roman" w:hAnsi="Times New Roman" w:cs="Times New Roman"/>
          <w:bCs/>
          <w:sz w:val="27"/>
          <w:szCs w:val="27"/>
        </w:rPr>
        <w:t>бюджета</w:t>
      </w:r>
      <w:r w:rsidR="00FA4436" w:rsidRPr="00B126F7">
        <w:rPr>
          <w:rFonts w:ascii="Times New Roman" w:hAnsi="Times New Roman" w:cs="Times New Roman"/>
          <w:bCs/>
          <w:sz w:val="27"/>
          <w:szCs w:val="27"/>
        </w:rPr>
        <w:t xml:space="preserve"> </w:t>
      </w:r>
      <w:r w:rsidRPr="00B126F7">
        <w:rPr>
          <w:rFonts w:ascii="Times New Roman" w:hAnsi="Times New Roman" w:cs="Times New Roman"/>
          <w:bCs/>
          <w:sz w:val="27"/>
          <w:szCs w:val="27"/>
        </w:rPr>
        <w:t>содержит разделы, отражающие направление финансовых ресурсов на выполнение основных функций органами местного самоуправления. Разделы детализированы подразделами, конкретизирующими направление бюджетных средств на выполнение функций в пределах разделов.</w:t>
      </w:r>
      <w:r w:rsidR="00F91042">
        <w:rPr>
          <w:rFonts w:ascii="Times New Roman" w:hAnsi="Times New Roman" w:cs="Times New Roman"/>
          <w:bCs/>
          <w:sz w:val="27"/>
          <w:szCs w:val="27"/>
        </w:rPr>
        <w:t xml:space="preserve"> Коды разделов и подразделов являются едиными для бюджетов бюджетной </w:t>
      </w:r>
      <w:r w:rsidR="0079605D">
        <w:rPr>
          <w:rFonts w:ascii="Times New Roman" w:hAnsi="Times New Roman" w:cs="Times New Roman"/>
          <w:bCs/>
          <w:sz w:val="27"/>
          <w:szCs w:val="27"/>
        </w:rPr>
        <w:t>системы Российской Федерации.</w:t>
      </w:r>
    </w:p>
    <w:p w:rsidR="00210208" w:rsidRPr="00B126F7" w:rsidRDefault="00210208" w:rsidP="007B41DE">
      <w:pPr>
        <w:spacing w:after="0" w:line="240" w:lineRule="auto"/>
        <w:ind w:firstLine="851"/>
        <w:jc w:val="both"/>
        <w:rPr>
          <w:rFonts w:ascii="Times New Roman" w:hAnsi="Times New Roman" w:cs="Times New Roman"/>
          <w:bCs/>
          <w:sz w:val="27"/>
          <w:szCs w:val="27"/>
        </w:rPr>
      </w:pPr>
      <w:r w:rsidRPr="00B126F7">
        <w:rPr>
          <w:rFonts w:ascii="Times New Roman" w:hAnsi="Times New Roman" w:cs="Times New Roman"/>
          <w:bCs/>
          <w:sz w:val="27"/>
          <w:szCs w:val="27"/>
        </w:rPr>
        <w:t xml:space="preserve">Перечень разделов и подразделов классификации расходов определен Бюджетным кодексом Российской Федерации. Отнесение расходов на соответствующие разделы и подразделы классификации расходов осуществляется в соответствии с </w:t>
      </w:r>
      <w:r w:rsidR="000561FC" w:rsidRPr="00B126F7">
        <w:rPr>
          <w:rFonts w:ascii="Times New Roman" w:hAnsi="Times New Roman" w:cs="Times New Roman"/>
          <w:bCs/>
          <w:sz w:val="27"/>
          <w:szCs w:val="27"/>
        </w:rPr>
        <w:t>Порядком</w:t>
      </w:r>
      <w:r w:rsidRPr="00B126F7">
        <w:rPr>
          <w:rFonts w:ascii="Times New Roman" w:hAnsi="Times New Roman" w:cs="Times New Roman"/>
          <w:bCs/>
          <w:sz w:val="27"/>
          <w:szCs w:val="27"/>
        </w:rPr>
        <w:t xml:space="preserve"> Мин</w:t>
      </w:r>
      <w:r w:rsidR="00F91042">
        <w:rPr>
          <w:rFonts w:ascii="Times New Roman" w:hAnsi="Times New Roman" w:cs="Times New Roman"/>
          <w:bCs/>
          <w:sz w:val="27"/>
          <w:szCs w:val="27"/>
        </w:rPr>
        <w:t xml:space="preserve">истерства </w:t>
      </w:r>
      <w:r w:rsidRPr="00B126F7">
        <w:rPr>
          <w:rFonts w:ascii="Times New Roman" w:hAnsi="Times New Roman" w:cs="Times New Roman"/>
          <w:bCs/>
          <w:sz w:val="27"/>
          <w:szCs w:val="27"/>
        </w:rPr>
        <w:t>фина</w:t>
      </w:r>
      <w:r w:rsidR="00F91042">
        <w:rPr>
          <w:rFonts w:ascii="Times New Roman" w:hAnsi="Times New Roman" w:cs="Times New Roman"/>
          <w:bCs/>
          <w:sz w:val="27"/>
          <w:szCs w:val="27"/>
        </w:rPr>
        <w:t>нсов</w:t>
      </w:r>
      <w:r w:rsidRPr="00B126F7">
        <w:rPr>
          <w:rFonts w:ascii="Times New Roman" w:hAnsi="Times New Roman" w:cs="Times New Roman"/>
          <w:bCs/>
          <w:sz w:val="27"/>
          <w:szCs w:val="27"/>
        </w:rPr>
        <w:t>.</w:t>
      </w:r>
    </w:p>
    <w:p w:rsidR="001B2DD6" w:rsidRPr="00C4428C" w:rsidRDefault="001B2DD6" w:rsidP="007B41DE">
      <w:pPr>
        <w:spacing w:after="0" w:line="240" w:lineRule="auto"/>
        <w:ind w:firstLine="567"/>
        <w:jc w:val="center"/>
        <w:rPr>
          <w:rFonts w:ascii="Times New Roman" w:hAnsi="Times New Roman" w:cs="Times New Roman"/>
          <w:bCs/>
        </w:rPr>
      </w:pPr>
    </w:p>
    <w:p w:rsidR="00210208" w:rsidRDefault="00F91042" w:rsidP="007B41DE">
      <w:pPr>
        <w:spacing w:after="0" w:line="240" w:lineRule="auto"/>
        <w:ind w:firstLine="567"/>
        <w:jc w:val="center"/>
        <w:rPr>
          <w:rFonts w:ascii="Times New Roman" w:hAnsi="Times New Roman" w:cs="Times New Roman"/>
          <w:bCs/>
          <w:sz w:val="27"/>
          <w:szCs w:val="27"/>
        </w:rPr>
      </w:pPr>
      <w:r>
        <w:rPr>
          <w:rFonts w:ascii="Times New Roman" w:hAnsi="Times New Roman" w:cs="Times New Roman"/>
          <w:bCs/>
          <w:sz w:val="27"/>
          <w:szCs w:val="27"/>
        </w:rPr>
        <w:t>3.</w:t>
      </w:r>
      <w:r w:rsidR="00210208" w:rsidRPr="00B126F7">
        <w:rPr>
          <w:rFonts w:ascii="Times New Roman" w:hAnsi="Times New Roman" w:cs="Times New Roman"/>
          <w:bCs/>
          <w:sz w:val="27"/>
          <w:szCs w:val="27"/>
        </w:rPr>
        <w:t>2. Целевые статьи</w:t>
      </w:r>
      <w:r>
        <w:rPr>
          <w:rFonts w:ascii="Times New Roman" w:hAnsi="Times New Roman" w:cs="Times New Roman"/>
          <w:bCs/>
          <w:sz w:val="27"/>
          <w:szCs w:val="27"/>
        </w:rPr>
        <w:t xml:space="preserve"> расходов </w:t>
      </w:r>
      <w:r w:rsidR="00463962">
        <w:rPr>
          <w:rFonts w:ascii="Times New Roman" w:hAnsi="Times New Roman" w:cs="Times New Roman"/>
          <w:bCs/>
          <w:sz w:val="27"/>
          <w:szCs w:val="27"/>
        </w:rPr>
        <w:t>бюджета</w:t>
      </w:r>
    </w:p>
    <w:p w:rsidR="007B41DE" w:rsidRPr="00C4428C" w:rsidRDefault="007B41DE" w:rsidP="007B41DE">
      <w:pPr>
        <w:spacing w:after="0" w:line="240" w:lineRule="auto"/>
        <w:ind w:firstLine="567"/>
        <w:jc w:val="center"/>
        <w:rPr>
          <w:rFonts w:ascii="Times New Roman" w:hAnsi="Times New Roman" w:cs="Times New Roman"/>
          <w:bCs/>
        </w:rPr>
      </w:pPr>
    </w:p>
    <w:p w:rsidR="007F7F0A" w:rsidRPr="00B126F7" w:rsidRDefault="007F7F0A" w:rsidP="007B41DE">
      <w:pPr>
        <w:autoSpaceDE w:val="0"/>
        <w:autoSpaceDN w:val="0"/>
        <w:adjustRightInd w:val="0"/>
        <w:spacing w:after="0" w:line="240" w:lineRule="auto"/>
        <w:ind w:firstLine="851"/>
        <w:jc w:val="both"/>
        <w:outlineLvl w:val="4"/>
        <w:rPr>
          <w:rFonts w:ascii="Times New Roman" w:hAnsi="Times New Roman" w:cs="Times New Roman"/>
          <w:bCs/>
          <w:sz w:val="27"/>
          <w:szCs w:val="27"/>
        </w:rPr>
      </w:pPr>
      <w:r w:rsidRPr="00B126F7">
        <w:rPr>
          <w:rFonts w:ascii="Times New Roman" w:hAnsi="Times New Roman" w:cs="Times New Roman"/>
          <w:bCs/>
          <w:sz w:val="27"/>
          <w:szCs w:val="27"/>
        </w:rPr>
        <w:t>Целевые статьи расходов бюджета обеспечивают привязку бюджетных ассигнований к муниципальным программам, и (или) не включенным в муниципальные программы направлениям деятельности органов местного самоуправления, указанных в ведомственной структуре расходов местного бюджета, и (или) к расходным обязательствам, подлежащим исполнению за счет средств местного бюджета.</w:t>
      </w:r>
    </w:p>
    <w:p w:rsidR="007F7F0A" w:rsidRPr="00B126F7" w:rsidRDefault="007F7F0A" w:rsidP="00463962">
      <w:pPr>
        <w:autoSpaceDE w:val="0"/>
        <w:autoSpaceDN w:val="0"/>
        <w:adjustRightInd w:val="0"/>
        <w:spacing w:after="0" w:line="240" w:lineRule="auto"/>
        <w:ind w:firstLine="851"/>
        <w:jc w:val="both"/>
        <w:outlineLvl w:val="4"/>
        <w:rPr>
          <w:rFonts w:ascii="Times New Roman" w:hAnsi="Times New Roman" w:cs="Times New Roman"/>
          <w:bCs/>
          <w:sz w:val="27"/>
          <w:szCs w:val="27"/>
        </w:rPr>
      </w:pPr>
      <w:r w:rsidRPr="00B126F7">
        <w:rPr>
          <w:rFonts w:ascii="Times New Roman" w:hAnsi="Times New Roman" w:cs="Times New Roman"/>
          <w:bCs/>
          <w:sz w:val="27"/>
          <w:szCs w:val="27"/>
        </w:rPr>
        <w:t xml:space="preserve">Код целевой статьи расходов бюджетов состоит из десяти разрядов </w:t>
      </w:r>
      <w:r w:rsidRPr="00B126F7">
        <w:rPr>
          <w:rFonts w:ascii="Times New Roman" w:hAnsi="Times New Roman" w:cs="Times New Roman"/>
          <w:bCs/>
          <w:sz w:val="27"/>
          <w:szCs w:val="27"/>
        </w:rPr>
        <w:br/>
        <w:t>(8 - 17 разряды кода классификации расходов бюджетов</w:t>
      </w:r>
      <w:r w:rsidR="00F224B1" w:rsidRPr="00B126F7">
        <w:rPr>
          <w:rFonts w:ascii="Times New Roman" w:hAnsi="Times New Roman" w:cs="Times New Roman"/>
          <w:bCs/>
          <w:sz w:val="27"/>
          <w:szCs w:val="27"/>
        </w:rPr>
        <w:t>, 1-10 разряды кода целевой статьи</w:t>
      </w:r>
      <w:r w:rsidRPr="00B126F7">
        <w:rPr>
          <w:rFonts w:ascii="Times New Roman" w:hAnsi="Times New Roman" w:cs="Times New Roman"/>
          <w:bCs/>
          <w:sz w:val="27"/>
          <w:szCs w:val="27"/>
        </w:rPr>
        <w:t>).</w:t>
      </w:r>
    </w:p>
    <w:p w:rsidR="007F7F0A" w:rsidRDefault="007F7F0A" w:rsidP="00463962">
      <w:pPr>
        <w:autoSpaceDE w:val="0"/>
        <w:autoSpaceDN w:val="0"/>
        <w:adjustRightInd w:val="0"/>
        <w:spacing w:after="0" w:line="240" w:lineRule="auto"/>
        <w:ind w:firstLine="851"/>
        <w:jc w:val="both"/>
        <w:outlineLvl w:val="4"/>
        <w:rPr>
          <w:rFonts w:ascii="Times New Roman" w:hAnsi="Times New Roman" w:cs="Times New Roman"/>
          <w:bCs/>
          <w:sz w:val="27"/>
          <w:szCs w:val="27"/>
        </w:rPr>
      </w:pPr>
      <w:r w:rsidRPr="00B126F7">
        <w:rPr>
          <w:rFonts w:ascii="Times New Roman" w:hAnsi="Times New Roman" w:cs="Times New Roman"/>
          <w:bCs/>
          <w:sz w:val="27"/>
          <w:szCs w:val="27"/>
        </w:rPr>
        <w:t xml:space="preserve">Структура кода целевой статьи расходов бюджета устанавливается с учетом положений </w:t>
      </w:r>
      <w:r w:rsidR="00F224B1" w:rsidRPr="00B126F7">
        <w:rPr>
          <w:rFonts w:ascii="Times New Roman" w:hAnsi="Times New Roman" w:cs="Times New Roman"/>
          <w:bCs/>
          <w:sz w:val="27"/>
          <w:szCs w:val="27"/>
        </w:rPr>
        <w:t>Порядка</w:t>
      </w:r>
      <w:r w:rsidRPr="00B126F7">
        <w:rPr>
          <w:rFonts w:ascii="Times New Roman" w:hAnsi="Times New Roman" w:cs="Times New Roman"/>
          <w:bCs/>
          <w:sz w:val="27"/>
          <w:szCs w:val="27"/>
        </w:rPr>
        <w:t xml:space="preserve"> Мин</w:t>
      </w:r>
      <w:r w:rsidR="00463962">
        <w:rPr>
          <w:rFonts w:ascii="Times New Roman" w:hAnsi="Times New Roman" w:cs="Times New Roman"/>
          <w:bCs/>
          <w:sz w:val="27"/>
          <w:szCs w:val="27"/>
        </w:rPr>
        <w:t xml:space="preserve">истерства </w:t>
      </w:r>
      <w:r w:rsidRPr="00B126F7">
        <w:rPr>
          <w:rFonts w:ascii="Times New Roman" w:hAnsi="Times New Roman" w:cs="Times New Roman"/>
          <w:bCs/>
          <w:sz w:val="27"/>
          <w:szCs w:val="27"/>
        </w:rPr>
        <w:t>фина</w:t>
      </w:r>
      <w:r w:rsidR="00463962">
        <w:rPr>
          <w:rFonts w:ascii="Times New Roman" w:hAnsi="Times New Roman" w:cs="Times New Roman"/>
          <w:bCs/>
          <w:sz w:val="27"/>
          <w:szCs w:val="27"/>
        </w:rPr>
        <w:t>нсов</w:t>
      </w:r>
      <w:r w:rsidRPr="00B126F7">
        <w:rPr>
          <w:rFonts w:ascii="Times New Roman" w:hAnsi="Times New Roman" w:cs="Times New Roman"/>
          <w:bCs/>
          <w:sz w:val="27"/>
          <w:szCs w:val="27"/>
        </w:rPr>
        <w:t xml:space="preserve"> и включает</w:t>
      </w:r>
      <w:r w:rsidR="00F224B1" w:rsidRPr="00B126F7">
        <w:rPr>
          <w:rFonts w:ascii="Times New Roman" w:hAnsi="Times New Roman" w:cs="Times New Roman"/>
          <w:bCs/>
          <w:sz w:val="27"/>
          <w:szCs w:val="27"/>
        </w:rPr>
        <w:t xml:space="preserve"> (Таблица 2)</w:t>
      </w:r>
      <w:r w:rsidRPr="00B126F7">
        <w:rPr>
          <w:rFonts w:ascii="Times New Roman" w:hAnsi="Times New Roman" w:cs="Times New Roman"/>
          <w:bCs/>
          <w:sz w:val="27"/>
          <w:szCs w:val="27"/>
        </w:rPr>
        <w:t>:</w:t>
      </w:r>
    </w:p>
    <w:p w:rsidR="00546A8A" w:rsidRDefault="00546A8A" w:rsidP="00546A8A">
      <w:pPr>
        <w:autoSpaceDE w:val="0"/>
        <w:autoSpaceDN w:val="0"/>
        <w:adjustRightInd w:val="0"/>
        <w:spacing w:after="0" w:line="240" w:lineRule="auto"/>
        <w:ind w:firstLine="567"/>
        <w:jc w:val="right"/>
        <w:outlineLvl w:val="4"/>
        <w:rPr>
          <w:rFonts w:ascii="Times New Roman" w:hAnsi="Times New Roman" w:cs="Times New Roman"/>
          <w:bCs/>
          <w:sz w:val="27"/>
          <w:szCs w:val="27"/>
        </w:rPr>
      </w:pPr>
      <w:r w:rsidRPr="002C4D4E">
        <w:rPr>
          <w:rFonts w:ascii="Times New Roman" w:hAnsi="Times New Roman" w:cs="Times New Roman"/>
          <w:bCs/>
          <w:sz w:val="27"/>
          <w:szCs w:val="27"/>
        </w:rPr>
        <w:t>Таблица 2</w:t>
      </w:r>
    </w:p>
    <w:tbl>
      <w:tblPr>
        <w:tblW w:w="97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56"/>
        <w:gridCol w:w="1842"/>
        <w:gridCol w:w="1488"/>
        <w:gridCol w:w="850"/>
        <w:gridCol w:w="851"/>
        <w:gridCol w:w="850"/>
        <w:gridCol w:w="852"/>
        <w:gridCol w:w="991"/>
      </w:tblGrid>
      <w:tr w:rsidR="005565BD" w:rsidRPr="00F224B1" w:rsidTr="00F73051">
        <w:trPr>
          <w:trHeight w:val="360"/>
          <w:jc w:val="center"/>
        </w:trPr>
        <w:tc>
          <w:tcPr>
            <w:tcW w:w="9780" w:type="dxa"/>
            <w:gridSpan w:val="8"/>
            <w:tcBorders>
              <w:top w:val="single" w:sz="4" w:space="0" w:color="auto"/>
              <w:bottom w:val="single" w:sz="4" w:space="0" w:color="auto"/>
            </w:tcBorders>
            <w:vAlign w:val="center"/>
          </w:tcPr>
          <w:p w:rsidR="00B2565E" w:rsidRPr="00F73051" w:rsidRDefault="005565BD" w:rsidP="00B2565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20"/>
                <w:szCs w:val="20"/>
                <w:lang w:eastAsia="ru-RU"/>
              </w:rPr>
            </w:pPr>
            <w:r w:rsidRPr="00F73051">
              <w:rPr>
                <w:rFonts w:ascii="Times New Roman CYR" w:eastAsia="Times New Roman" w:hAnsi="Times New Roman CYR" w:cs="Times New Roman CYR"/>
                <w:kern w:val="0"/>
                <w:sz w:val="20"/>
                <w:szCs w:val="20"/>
                <w:lang w:eastAsia="ru-RU"/>
              </w:rPr>
              <w:t>Целевая статья</w:t>
            </w:r>
          </w:p>
        </w:tc>
      </w:tr>
      <w:tr w:rsidR="00B2565E" w:rsidRPr="00F224B1" w:rsidTr="00F73051">
        <w:trPr>
          <w:jc w:val="center"/>
        </w:trPr>
        <w:tc>
          <w:tcPr>
            <w:tcW w:w="5386" w:type="dxa"/>
            <w:gridSpan w:val="3"/>
            <w:tcBorders>
              <w:top w:val="single" w:sz="4" w:space="0" w:color="auto"/>
              <w:bottom w:val="single" w:sz="4" w:space="0" w:color="auto"/>
              <w:right w:val="single" w:sz="4" w:space="0" w:color="auto"/>
            </w:tcBorders>
            <w:vAlign w:val="center"/>
          </w:tcPr>
          <w:p w:rsidR="00B2565E" w:rsidRPr="00F73051" w:rsidRDefault="006943E8" w:rsidP="00D718CC">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20"/>
                <w:szCs w:val="20"/>
                <w:lang w:eastAsia="ru-RU"/>
              </w:rPr>
            </w:pPr>
            <w:r w:rsidRPr="00F73051">
              <w:rPr>
                <w:rFonts w:ascii="Times New Roman CYR" w:eastAsia="Times New Roman" w:hAnsi="Times New Roman CYR" w:cs="Times New Roman CYR"/>
                <w:kern w:val="0"/>
                <w:sz w:val="20"/>
                <w:szCs w:val="20"/>
                <w:lang w:eastAsia="ru-RU"/>
              </w:rPr>
              <w:t>Программная (непрограммная) статья</w:t>
            </w:r>
          </w:p>
        </w:tc>
        <w:tc>
          <w:tcPr>
            <w:tcW w:w="4394" w:type="dxa"/>
            <w:gridSpan w:val="5"/>
            <w:vMerge w:val="restart"/>
            <w:tcBorders>
              <w:top w:val="single" w:sz="4" w:space="0" w:color="auto"/>
              <w:left w:val="single" w:sz="4" w:space="0" w:color="auto"/>
            </w:tcBorders>
            <w:vAlign w:val="center"/>
          </w:tcPr>
          <w:p w:rsidR="00B2565E" w:rsidRPr="00F73051" w:rsidRDefault="00B2565E" w:rsidP="00D718CC">
            <w:pPr>
              <w:widowControl w:val="0"/>
              <w:autoSpaceDE w:val="0"/>
              <w:autoSpaceDN w:val="0"/>
              <w:adjustRightInd w:val="0"/>
              <w:spacing w:after="0" w:line="240" w:lineRule="auto"/>
              <w:jc w:val="center"/>
              <w:rPr>
                <w:rFonts w:ascii="Times New Roman CYR" w:eastAsia="Times New Roman" w:hAnsi="Times New Roman CYR" w:cs="Times New Roman CYR"/>
                <w:kern w:val="0"/>
                <w:sz w:val="20"/>
                <w:szCs w:val="20"/>
                <w:lang w:eastAsia="ru-RU"/>
              </w:rPr>
            </w:pPr>
            <w:r w:rsidRPr="00F73051">
              <w:rPr>
                <w:rFonts w:ascii="Times New Roman CYR" w:eastAsia="Times New Roman" w:hAnsi="Times New Roman CYR" w:cs="Times New Roman CYR"/>
                <w:kern w:val="0"/>
                <w:sz w:val="20"/>
                <w:szCs w:val="20"/>
                <w:lang w:eastAsia="ru-RU"/>
              </w:rPr>
              <w:t>Направление расходов</w:t>
            </w:r>
          </w:p>
        </w:tc>
      </w:tr>
      <w:tr w:rsidR="00B2565E" w:rsidRPr="00F224B1" w:rsidTr="00F73051">
        <w:trPr>
          <w:jc w:val="center"/>
        </w:trPr>
        <w:tc>
          <w:tcPr>
            <w:tcW w:w="2056" w:type="dxa"/>
            <w:tcBorders>
              <w:top w:val="single" w:sz="4" w:space="0" w:color="auto"/>
              <w:bottom w:val="single" w:sz="4" w:space="0" w:color="auto"/>
              <w:right w:val="single" w:sz="4" w:space="0" w:color="auto"/>
            </w:tcBorders>
            <w:vAlign w:val="center"/>
          </w:tcPr>
          <w:p w:rsidR="00B2565E" w:rsidRPr="00F73051" w:rsidRDefault="00B2565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20"/>
                <w:szCs w:val="20"/>
                <w:lang w:eastAsia="ru-RU"/>
              </w:rPr>
            </w:pPr>
            <w:r w:rsidRPr="00F73051">
              <w:rPr>
                <w:rFonts w:ascii="Times New Roman CYR" w:eastAsia="Times New Roman" w:hAnsi="Times New Roman CYR" w:cs="Times New Roman CYR"/>
                <w:kern w:val="0"/>
                <w:sz w:val="20"/>
                <w:szCs w:val="20"/>
                <w:lang w:eastAsia="ru-RU"/>
              </w:rPr>
              <w:t>Програ</w:t>
            </w:r>
            <w:r w:rsidR="00A267F6" w:rsidRPr="00F73051">
              <w:rPr>
                <w:rFonts w:ascii="Times New Roman CYR" w:eastAsia="Times New Roman" w:hAnsi="Times New Roman CYR" w:cs="Times New Roman CYR"/>
                <w:kern w:val="0"/>
                <w:sz w:val="20"/>
                <w:szCs w:val="20"/>
                <w:lang w:eastAsia="ru-RU"/>
              </w:rPr>
              <w:t xml:space="preserve">мма (непрограммное направление </w:t>
            </w:r>
            <w:r w:rsidR="0007640E">
              <w:rPr>
                <w:rFonts w:ascii="Times New Roman CYR" w:eastAsia="Times New Roman" w:hAnsi="Times New Roman CYR" w:cs="Times New Roman CYR"/>
                <w:kern w:val="0"/>
                <w:sz w:val="20"/>
                <w:szCs w:val="20"/>
                <w:lang w:eastAsia="ru-RU"/>
              </w:rPr>
              <w:t>деятельности</w:t>
            </w:r>
            <w:r w:rsidRPr="00F73051">
              <w:rPr>
                <w:rFonts w:ascii="Times New Roman CYR" w:eastAsia="Times New Roman" w:hAnsi="Times New Roman CYR" w:cs="Times New Roman CYR"/>
                <w:kern w:val="0"/>
                <w:sz w:val="20"/>
                <w:szCs w:val="20"/>
                <w:lang w:eastAsia="ru-RU"/>
              </w:rPr>
              <w:t>)</w:t>
            </w:r>
          </w:p>
        </w:tc>
        <w:tc>
          <w:tcPr>
            <w:tcW w:w="1842" w:type="dxa"/>
            <w:tcBorders>
              <w:top w:val="single" w:sz="4" w:space="0" w:color="auto"/>
              <w:left w:val="single" w:sz="4" w:space="0" w:color="auto"/>
              <w:bottom w:val="single" w:sz="4" w:space="0" w:color="auto"/>
              <w:right w:val="single" w:sz="4" w:space="0" w:color="auto"/>
            </w:tcBorders>
            <w:vAlign w:val="center"/>
          </w:tcPr>
          <w:p w:rsidR="00B2565E" w:rsidRPr="00F73051" w:rsidRDefault="0007640E" w:rsidP="00B2565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20"/>
                <w:szCs w:val="20"/>
                <w:lang w:eastAsia="ru-RU"/>
              </w:rPr>
            </w:pPr>
            <w:r w:rsidRPr="0007640E">
              <w:rPr>
                <w:rFonts w:ascii="Times New Roman CYR" w:eastAsia="Times New Roman" w:hAnsi="Times New Roman CYR" w:cs="Times New Roman CYR"/>
                <w:kern w:val="0"/>
                <w:sz w:val="20"/>
                <w:szCs w:val="20"/>
                <w:lang w:eastAsia="ru-RU"/>
              </w:rPr>
              <w:t>Тип структурного элемента (элемент непрограммного направления деятельности)</w:t>
            </w:r>
          </w:p>
        </w:tc>
        <w:tc>
          <w:tcPr>
            <w:tcW w:w="1488" w:type="dxa"/>
            <w:tcBorders>
              <w:top w:val="single" w:sz="4" w:space="0" w:color="auto"/>
              <w:left w:val="single" w:sz="4" w:space="0" w:color="auto"/>
              <w:bottom w:val="single" w:sz="4" w:space="0" w:color="auto"/>
              <w:right w:val="single" w:sz="4" w:space="0" w:color="auto"/>
            </w:tcBorders>
            <w:vAlign w:val="center"/>
          </w:tcPr>
          <w:p w:rsidR="00B2565E" w:rsidRPr="00F73051" w:rsidRDefault="0007640E" w:rsidP="00B2565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20"/>
                <w:szCs w:val="20"/>
                <w:lang w:eastAsia="ru-RU"/>
              </w:rPr>
            </w:pPr>
            <w:r w:rsidRPr="0007640E">
              <w:rPr>
                <w:rFonts w:ascii="Times New Roman CYR" w:eastAsia="Times New Roman" w:hAnsi="Times New Roman CYR" w:cs="Times New Roman CYR"/>
                <w:kern w:val="0"/>
                <w:sz w:val="20"/>
                <w:szCs w:val="20"/>
                <w:lang w:eastAsia="ru-RU"/>
              </w:rPr>
              <w:t>Структурный элемент</w:t>
            </w:r>
          </w:p>
        </w:tc>
        <w:tc>
          <w:tcPr>
            <w:tcW w:w="4394" w:type="dxa"/>
            <w:gridSpan w:val="5"/>
            <w:vMerge/>
            <w:tcBorders>
              <w:left w:val="single" w:sz="4" w:space="0" w:color="auto"/>
              <w:bottom w:val="single" w:sz="4" w:space="0" w:color="auto"/>
            </w:tcBorders>
          </w:tcPr>
          <w:p w:rsidR="00B2565E" w:rsidRPr="00F73051" w:rsidRDefault="00B2565E" w:rsidP="00D718CC">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20"/>
                <w:szCs w:val="20"/>
                <w:lang w:eastAsia="ru-RU"/>
              </w:rPr>
            </w:pPr>
          </w:p>
        </w:tc>
      </w:tr>
      <w:tr w:rsidR="00B2565E" w:rsidRPr="00F224B1" w:rsidTr="00F73051">
        <w:trPr>
          <w:jc w:val="center"/>
        </w:trPr>
        <w:tc>
          <w:tcPr>
            <w:tcW w:w="2056" w:type="dxa"/>
            <w:tcBorders>
              <w:top w:val="single" w:sz="4" w:space="0" w:color="auto"/>
              <w:bottom w:val="single" w:sz="4" w:space="0" w:color="auto"/>
              <w:right w:val="single" w:sz="4" w:space="0" w:color="auto"/>
            </w:tcBorders>
            <w:vAlign w:val="center"/>
          </w:tcPr>
          <w:p w:rsidR="005565BD" w:rsidRPr="00F73051" w:rsidRDefault="005565BD" w:rsidP="00D718CC">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20"/>
                <w:szCs w:val="20"/>
                <w:lang w:eastAsia="ru-RU"/>
              </w:rPr>
            </w:pPr>
            <w:r w:rsidRPr="00F73051">
              <w:rPr>
                <w:rFonts w:ascii="Times New Roman CYR" w:eastAsia="Times New Roman" w:hAnsi="Times New Roman CYR" w:cs="Times New Roman CYR"/>
                <w:kern w:val="0"/>
                <w:sz w:val="20"/>
                <w:szCs w:val="20"/>
                <w:lang w:eastAsia="ru-RU"/>
              </w:rPr>
              <w:t>8 (1) - 9 (2)</w:t>
            </w:r>
          </w:p>
        </w:tc>
        <w:tc>
          <w:tcPr>
            <w:tcW w:w="1842" w:type="dxa"/>
            <w:tcBorders>
              <w:top w:val="nil"/>
              <w:left w:val="single" w:sz="4" w:space="0" w:color="auto"/>
              <w:bottom w:val="single" w:sz="4" w:space="0" w:color="auto"/>
              <w:right w:val="single" w:sz="4" w:space="0" w:color="auto"/>
            </w:tcBorders>
            <w:vAlign w:val="center"/>
          </w:tcPr>
          <w:p w:rsidR="005565BD" w:rsidRPr="00F73051" w:rsidRDefault="005565BD" w:rsidP="00D718CC">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20"/>
                <w:szCs w:val="20"/>
                <w:lang w:eastAsia="ru-RU"/>
              </w:rPr>
            </w:pPr>
            <w:r w:rsidRPr="00F73051">
              <w:rPr>
                <w:rFonts w:ascii="Times New Roman CYR" w:eastAsia="Times New Roman" w:hAnsi="Times New Roman CYR" w:cs="Times New Roman CYR"/>
                <w:kern w:val="0"/>
                <w:sz w:val="20"/>
                <w:szCs w:val="20"/>
                <w:lang w:eastAsia="ru-RU"/>
              </w:rPr>
              <w:t>10 (3)</w:t>
            </w:r>
          </w:p>
        </w:tc>
        <w:tc>
          <w:tcPr>
            <w:tcW w:w="1488" w:type="dxa"/>
            <w:tcBorders>
              <w:top w:val="nil"/>
              <w:left w:val="single" w:sz="4" w:space="0" w:color="auto"/>
              <w:bottom w:val="single" w:sz="4" w:space="0" w:color="auto"/>
              <w:right w:val="single" w:sz="4" w:space="0" w:color="auto"/>
            </w:tcBorders>
            <w:vAlign w:val="center"/>
          </w:tcPr>
          <w:p w:rsidR="005565BD" w:rsidRPr="00F73051" w:rsidRDefault="005565BD" w:rsidP="00D718CC">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20"/>
                <w:szCs w:val="20"/>
                <w:lang w:eastAsia="ru-RU"/>
              </w:rPr>
            </w:pPr>
            <w:r w:rsidRPr="00F73051">
              <w:rPr>
                <w:rFonts w:ascii="Times New Roman CYR" w:eastAsia="Times New Roman" w:hAnsi="Times New Roman CYR" w:cs="Times New Roman CYR"/>
                <w:kern w:val="0"/>
                <w:sz w:val="20"/>
                <w:szCs w:val="20"/>
                <w:lang w:eastAsia="ru-RU"/>
              </w:rPr>
              <w:t>11 (4) - 12 (5)</w:t>
            </w:r>
          </w:p>
        </w:tc>
        <w:tc>
          <w:tcPr>
            <w:tcW w:w="850" w:type="dxa"/>
            <w:tcBorders>
              <w:top w:val="nil"/>
              <w:left w:val="single" w:sz="4" w:space="0" w:color="auto"/>
              <w:bottom w:val="single" w:sz="4" w:space="0" w:color="auto"/>
              <w:right w:val="nil"/>
            </w:tcBorders>
          </w:tcPr>
          <w:p w:rsidR="005565BD" w:rsidRPr="00F73051" w:rsidRDefault="005565BD" w:rsidP="00D718CC">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20"/>
                <w:szCs w:val="20"/>
                <w:lang w:eastAsia="ru-RU"/>
              </w:rPr>
            </w:pPr>
            <w:r w:rsidRPr="00F73051">
              <w:rPr>
                <w:rFonts w:ascii="Times New Roman CYR" w:eastAsia="Times New Roman" w:hAnsi="Times New Roman CYR" w:cs="Times New Roman CYR"/>
                <w:kern w:val="0"/>
                <w:sz w:val="20"/>
                <w:szCs w:val="20"/>
                <w:lang w:eastAsia="ru-RU"/>
              </w:rPr>
              <w:t>13 (6)</w:t>
            </w:r>
          </w:p>
        </w:tc>
        <w:tc>
          <w:tcPr>
            <w:tcW w:w="851" w:type="dxa"/>
            <w:tcBorders>
              <w:top w:val="nil"/>
              <w:left w:val="single" w:sz="4" w:space="0" w:color="auto"/>
              <w:bottom w:val="single" w:sz="4" w:space="0" w:color="auto"/>
              <w:right w:val="nil"/>
            </w:tcBorders>
          </w:tcPr>
          <w:p w:rsidR="005565BD" w:rsidRPr="00F73051" w:rsidRDefault="005565BD" w:rsidP="00D718CC">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20"/>
                <w:szCs w:val="20"/>
                <w:lang w:eastAsia="ru-RU"/>
              </w:rPr>
            </w:pPr>
            <w:r w:rsidRPr="00F73051">
              <w:rPr>
                <w:rFonts w:ascii="Times New Roman CYR" w:eastAsia="Times New Roman" w:hAnsi="Times New Roman CYR" w:cs="Times New Roman CYR"/>
                <w:kern w:val="0"/>
                <w:sz w:val="20"/>
                <w:szCs w:val="20"/>
                <w:lang w:eastAsia="ru-RU"/>
              </w:rPr>
              <w:t>14 (7)</w:t>
            </w:r>
          </w:p>
        </w:tc>
        <w:tc>
          <w:tcPr>
            <w:tcW w:w="850" w:type="dxa"/>
            <w:tcBorders>
              <w:top w:val="nil"/>
              <w:left w:val="single" w:sz="4" w:space="0" w:color="auto"/>
              <w:bottom w:val="single" w:sz="4" w:space="0" w:color="auto"/>
              <w:right w:val="nil"/>
            </w:tcBorders>
          </w:tcPr>
          <w:p w:rsidR="005565BD" w:rsidRPr="00F73051" w:rsidRDefault="005565BD" w:rsidP="00D718CC">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20"/>
                <w:szCs w:val="20"/>
                <w:lang w:eastAsia="ru-RU"/>
              </w:rPr>
            </w:pPr>
            <w:r w:rsidRPr="00F73051">
              <w:rPr>
                <w:rFonts w:ascii="Times New Roman CYR" w:eastAsia="Times New Roman" w:hAnsi="Times New Roman CYR" w:cs="Times New Roman CYR"/>
                <w:kern w:val="0"/>
                <w:sz w:val="20"/>
                <w:szCs w:val="20"/>
                <w:lang w:eastAsia="ru-RU"/>
              </w:rPr>
              <w:t>15 (8)</w:t>
            </w:r>
          </w:p>
        </w:tc>
        <w:tc>
          <w:tcPr>
            <w:tcW w:w="852" w:type="dxa"/>
            <w:tcBorders>
              <w:top w:val="nil"/>
              <w:left w:val="single" w:sz="4" w:space="0" w:color="auto"/>
              <w:bottom w:val="single" w:sz="4" w:space="0" w:color="auto"/>
              <w:right w:val="nil"/>
            </w:tcBorders>
          </w:tcPr>
          <w:p w:rsidR="005565BD" w:rsidRPr="00F73051" w:rsidRDefault="005565BD" w:rsidP="00D718CC">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20"/>
                <w:szCs w:val="20"/>
                <w:lang w:eastAsia="ru-RU"/>
              </w:rPr>
            </w:pPr>
            <w:r w:rsidRPr="00F73051">
              <w:rPr>
                <w:rFonts w:ascii="Times New Roman CYR" w:eastAsia="Times New Roman" w:hAnsi="Times New Roman CYR" w:cs="Times New Roman CYR"/>
                <w:kern w:val="0"/>
                <w:sz w:val="20"/>
                <w:szCs w:val="20"/>
                <w:lang w:eastAsia="ru-RU"/>
              </w:rPr>
              <w:t>16 (9)</w:t>
            </w:r>
          </w:p>
        </w:tc>
        <w:tc>
          <w:tcPr>
            <w:tcW w:w="991" w:type="dxa"/>
            <w:tcBorders>
              <w:top w:val="single" w:sz="4" w:space="0" w:color="auto"/>
              <w:left w:val="single" w:sz="4" w:space="0" w:color="auto"/>
              <w:bottom w:val="single" w:sz="4" w:space="0" w:color="auto"/>
            </w:tcBorders>
          </w:tcPr>
          <w:p w:rsidR="005565BD" w:rsidRPr="00F73051" w:rsidRDefault="005565BD" w:rsidP="00D718CC">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20"/>
                <w:szCs w:val="20"/>
                <w:lang w:eastAsia="ru-RU"/>
              </w:rPr>
            </w:pPr>
            <w:r w:rsidRPr="00F73051">
              <w:rPr>
                <w:rFonts w:ascii="Times New Roman CYR" w:eastAsia="Times New Roman" w:hAnsi="Times New Roman CYR" w:cs="Times New Roman CYR"/>
                <w:kern w:val="0"/>
                <w:sz w:val="20"/>
                <w:szCs w:val="20"/>
                <w:lang w:eastAsia="ru-RU"/>
              </w:rPr>
              <w:t>17 (10)</w:t>
            </w:r>
          </w:p>
        </w:tc>
      </w:tr>
    </w:tbl>
    <w:p w:rsidR="005565BD" w:rsidRPr="00FB2E37" w:rsidRDefault="005565BD" w:rsidP="00463962">
      <w:pPr>
        <w:autoSpaceDE w:val="0"/>
        <w:autoSpaceDN w:val="0"/>
        <w:adjustRightInd w:val="0"/>
        <w:spacing w:after="0" w:line="240" w:lineRule="auto"/>
        <w:ind w:firstLine="851"/>
        <w:jc w:val="both"/>
        <w:outlineLvl w:val="4"/>
        <w:rPr>
          <w:rFonts w:ascii="Times New Roman" w:hAnsi="Times New Roman" w:cs="Times New Roman"/>
          <w:bCs/>
          <w:sz w:val="20"/>
          <w:szCs w:val="20"/>
        </w:rPr>
      </w:pPr>
    </w:p>
    <w:p w:rsidR="00C7288A" w:rsidRDefault="00C7288A" w:rsidP="00463962">
      <w:pPr>
        <w:autoSpaceDE w:val="0"/>
        <w:autoSpaceDN w:val="0"/>
        <w:adjustRightInd w:val="0"/>
        <w:spacing w:after="0" w:line="240" w:lineRule="auto"/>
        <w:ind w:firstLine="851"/>
        <w:jc w:val="both"/>
        <w:outlineLvl w:val="4"/>
        <w:rPr>
          <w:rFonts w:ascii="Times New Roman" w:hAnsi="Times New Roman" w:cs="Times New Roman"/>
          <w:bCs/>
          <w:sz w:val="27"/>
          <w:szCs w:val="27"/>
        </w:rPr>
      </w:pPr>
      <w:r>
        <w:rPr>
          <w:rFonts w:ascii="Times New Roman" w:hAnsi="Times New Roman" w:cs="Times New Roman"/>
          <w:bCs/>
          <w:sz w:val="27"/>
          <w:szCs w:val="27"/>
        </w:rPr>
        <w:t>Разряды кода целевой статьи предназначены:</w:t>
      </w:r>
    </w:p>
    <w:p w:rsidR="00A807E1" w:rsidRDefault="007F7F0A" w:rsidP="00463962">
      <w:pPr>
        <w:autoSpaceDE w:val="0"/>
        <w:autoSpaceDN w:val="0"/>
        <w:adjustRightInd w:val="0"/>
        <w:spacing w:after="0" w:line="240" w:lineRule="auto"/>
        <w:ind w:firstLine="851"/>
        <w:jc w:val="both"/>
        <w:outlineLvl w:val="4"/>
        <w:rPr>
          <w:rFonts w:ascii="Times New Roman" w:hAnsi="Times New Roman" w:cs="Times New Roman"/>
          <w:bCs/>
          <w:sz w:val="27"/>
          <w:szCs w:val="27"/>
        </w:rPr>
      </w:pPr>
      <w:r w:rsidRPr="00B126F7">
        <w:rPr>
          <w:rFonts w:ascii="Times New Roman" w:hAnsi="Times New Roman" w:cs="Times New Roman"/>
          <w:bCs/>
          <w:sz w:val="27"/>
          <w:szCs w:val="27"/>
        </w:rPr>
        <w:t xml:space="preserve">- </w:t>
      </w:r>
      <w:r w:rsidR="00C7288A">
        <w:rPr>
          <w:rFonts w:ascii="Times New Roman" w:hAnsi="Times New Roman" w:cs="Times New Roman"/>
          <w:bCs/>
          <w:sz w:val="27"/>
          <w:szCs w:val="27"/>
        </w:rPr>
        <w:t>1 и</w:t>
      </w:r>
      <w:r w:rsidR="00546A8A">
        <w:rPr>
          <w:rFonts w:ascii="Times New Roman" w:hAnsi="Times New Roman" w:cs="Times New Roman"/>
          <w:bCs/>
          <w:sz w:val="27"/>
          <w:szCs w:val="27"/>
        </w:rPr>
        <w:t xml:space="preserve"> </w:t>
      </w:r>
      <w:r w:rsidR="00C7288A">
        <w:rPr>
          <w:rFonts w:ascii="Times New Roman" w:hAnsi="Times New Roman" w:cs="Times New Roman"/>
          <w:bCs/>
          <w:sz w:val="27"/>
          <w:szCs w:val="27"/>
        </w:rPr>
        <w:t xml:space="preserve">2 </w:t>
      </w:r>
      <w:r w:rsidR="0088672D">
        <w:rPr>
          <w:rFonts w:ascii="Times New Roman" w:hAnsi="Times New Roman" w:cs="Times New Roman"/>
          <w:bCs/>
          <w:sz w:val="27"/>
          <w:szCs w:val="27"/>
        </w:rPr>
        <w:t>для кодирования</w:t>
      </w:r>
      <w:r w:rsidR="00A807E1">
        <w:rPr>
          <w:rFonts w:ascii="Times New Roman" w:hAnsi="Times New Roman" w:cs="Times New Roman"/>
          <w:bCs/>
          <w:sz w:val="27"/>
          <w:szCs w:val="27"/>
        </w:rPr>
        <w:t xml:space="preserve"> муниципальных</w:t>
      </w:r>
      <w:r w:rsidR="0088672D">
        <w:rPr>
          <w:rFonts w:ascii="Times New Roman" w:hAnsi="Times New Roman" w:cs="Times New Roman"/>
          <w:bCs/>
          <w:sz w:val="27"/>
          <w:szCs w:val="27"/>
        </w:rPr>
        <w:t xml:space="preserve"> </w:t>
      </w:r>
      <w:r w:rsidRPr="00B126F7">
        <w:rPr>
          <w:rFonts w:ascii="Times New Roman" w:hAnsi="Times New Roman" w:cs="Times New Roman"/>
          <w:bCs/>
          <w:sz w:val="27"/>
          <w:szCs w:val="27"/>
        </w:rPr>
        <w:t>программ</w:t>
      </w:r>
      <w:r w:rsidR="00A807E1">
        <w:rPr>
          <w:rFonts w:ascii="Times New Roman" w:hAnsi="Times New Roman" w:cs="Times New Roman"/>
          <w:bCs/>
          <w:sz w:val="27"/>
          <w:szCs w:val="27"/>
        </w:rPr>
        <w:t xml:space="preserve"> (непрограммных направлений </w:t>
      </w:r>
      <w:r w:rsidR="0007640E">
        <w:rPr>
          <w:rFonts w:ascii="Times New Roman" w:hAnsi="Times New Roman" w:cs="Times New Roman"/>
          <w:bCs/>
          <w:sz w:val="27"/>
          <w:szCs w:val="27"/>
        </w:rPr>
        <w:t>деятельности</w:t>
      </w:r>
      <w:r w:rsidRPr="00B126F7">
        <w:rPr>
          <w:rFonts w:ascii="Times New Roman" w:hAnsi="Times New Roman" w:cs="Times New Roman"/>
          <w:bCs/>
          <w:sz w:val="27"/>
          <w:szCs w:val="27"/>
        </w:rPr>
        <w:t>)</w:t>
      </w:r>
      <w:r w:rsidR="00A807E1">
        <w:rPr>
          <w:rFonts w:ascii="Times New Roman" w:hAnsi="Times New Roman" w:cs="Times New Roman"/>
          <w:bCs/>
          <w:sz w:val="27"/>
          <w:szCs w:val="27"/>
        </w:rPr>
        <w:t>;</w:t>
      </w:r>
    </w:p>
    <w:p w:rsidR="003E5C6A" w:rsidRPr="003E5C6A" w:rsidRDefault="003E5C6A" w:rsidP="003E5C6A">
      <w:pPr>
        <w:widowControl w:val="0"/>
        <w:suppressAutoHyphens w:val="0"/>
        <w:autoSpaceDE w:val="0"/>
        <w:autoSpaceDN w:val="0"/>
        <w:adjustRightInd w:val="0"/>
        <w:spacing w:after="0" w:line="240" w:lineRule="auto"/>
        <w:ind w:firstLine="851"/>
        <w:jc w:val="both"/>
        <w:rPr>
          <w:rFonts w:ascii="Times New Roman" w:hAnsi="Times New Roman" w:cs="Times New Roman"/>
          <w:bCs/>
          <w:sz w:val="27"/>
          <w:szCs w:val="27"/>
        </w:rPr>
      </w:pPr>
      <w:r w:rsidRPr="003E5C6A">
        <w:rPr>
          <w:rFonts w:ascii="Times New Roman" w:hAnsi="Times New Roman" w:cs="Times New Roman"/>
          <w:bCs/>
          <w:sz w:val="27"/>
          <w:szCs w:val="27"/>
        </w:rPr>
        <w:t xml:space="preserve">- 3 для кодирования подпрограмм в рамках </w:t>
      </w:r>
      <w:r>
        <w:rPr>
          <w:rFonts w:ascii="Times New Roman" w:hAnsi="Times New Roman" w:cs="Times New Roman"/>
          <w:bCs/>
          <w:sz w:val="27"/>
          <w:szCs w:val="27"/>
        </w:rPr>
        <w:t>муниципальных</w:t>
      </w:r>
      <w:r w:rsidRPr="003E5C6A">
        <w:rPr>
          <w:rFonts w:ascii="Times New Roman" w:hAnsi="Times New Roman" w:cs="Times New Roman"/>
          <w:bCs/>
          <w:sz w:val="27"/>
          <w:szCs w:val="27"/>
        </w:rPr>
        <w:t xml:space="preserve"> программ (группа непрограммных направлений деятельности);</w:t>
      </w:r>
    </w:p>
    <w:p w:rsidR="003E5C6A" w:rsidRPr="003E5C6A" w:rsidRDefault="003E5C6A" w:rsidP="003E5C6A">
      <w:pPr>
        <w:widowControl w:val="0"/>
        <w:suppressAutoHyphens w:val="0"/>
        <w:autoSpaceDE w:val="0"/>
        <w:autoSpaceDN w:val="0"/>
        <w:adjustRightInd w:val="0"/>
        <w:spacing w:after="0" w:line="240" w:lineRule="auto"/>
        <w:ind w:firstLine="851"/>
        <w:jc w:val="both"/>
        <w:rPr>
          <w:rFonts w:ascii="Times New Roman" w:hAnsi="Times New Roman" w:cs="Times New Roman"/>
          <w:bCs/>
          <w:sz w:val="27"/>
          <w:szCs w:val="27"/>
        </w:rPr>
      </w:pPr>
      <w:r w:rsidRPr="003E5C6A">
        <w:rPr>
          <w:rFonts w:ascii="Times New Roman" w:hAnsi="Times New Roman" w:cs="Times New Roman"/>
          <w:bCs/>
          <w:sz w:val="27"/>
          <w:szCs w:val="27"/>
        </w:rPr>
        <w:t xml:space="preserve">- 4 и 5 для определения направления расходов на выполнение цели или основного мероприятия </w:t>
      </w:r>
      <w:r w:rsidR="00D44024">
        <w:rPr>
          <w:rFonts w:ascii="Times New Roman" w:hAnsi="Times New Roman" w:cs="Times New Roman"/>
          <w:bCs/>
          <w:sz w:val="27"/>
          <w:szCs w:val="27"/>
        </w:rPr>
        <w:t>муниципальной</w:t>
      </w:r>
      <w:r w:rsidRPr="003E5C6A">
        <w:rPr>
          <w:rFonts w:ascii="Times New Roman" w:hAnsi="Times New Roman" w:cs="Times New Roman"/>
          <w:bCs/>
          <w:sz w:val="27"/>
          <w:szCs w:val="27"/>
        </w:rPr>
        <w:t xml:space="preserve"> программы (подпрограммы) или </w:t>
      </w:r>
      <w:r w:rsidRPr="003E5C6A">
        <w:rPr>
          <w:rFonts w:ascii="Times New Roman" w:hAnsi="Times New Roman" w:cs="Times New Roman"/>
          <w:bCs/>
          <w:sz w:val="27"/>
          <w:szCs w:val="27"/>
        </w:rPr>
        <w:lastRenderedPageBreak/>
        <w:t>непрограммного направления деятельности;</w:t>
      </w:r>
    </w:p>
    <w:p w:rsidR="003E5C6A" w:rsidRPr="003E5C6A" w:rsidRDefault="003E5C6A" w:rsidP="003E5C6A">
      <w:pPr>
        <w:widowControl w:val="0"/>
        <w:suppressAutoHyphens w:val="0"/>
        <w:autoSpaceDE w:val="0"/>
        <w:autoSpaceDN w:val="0"/>
        <w:adjustRightInd w:val="0"/>
        <w:spacing w:after="0" w:line="240" w:lineRule="auto"/>
        <w:ind w:firstLine="851"/>
        <w:jc w:val="both"/>
        <w:rPr>
          <w:rFonts w:ascii="Times New Roman" w:hAnsi="Times New Roman" w:cs="Times New Roman"/>
          <w:bCs/>
          <w:sz w:val="27"/>
          <w:szCs w:val="27"/>
        </w:rPr>
      </w:pPr>
      <w:r w:rsidRPr="003E5C6A">
        <w:rPr>
          <w:rFonts w:ascii="Times New Roman" w:hAnsi="Times New Roman" w:cs="Times New Roman"/>
          <w:bCs/>
          <w:sz w:val="27"/>
          <w:szCs w:val="27"/>
        </w:rPr>
        <w:t>- 6 и 10 для кодирования направлений расходования средств, конкретизирующих (при необходимости) отдельные мероприятия.</w:t>
      </w:r>
    </w:p>
    <w:p w:rsidR="0044106F" w:rsidRDefault="0044106F" w:rsidP="003F2700">
      <w:pPr>
        <w:autoSpaceDE w:val="0"/>
        <w:autoSpaceDN w:val="0"/>
        <w:adjustRightInd w:val="0"/>
        <w:spacing w:after="0" w:line="240" w:lineRule="auto"/>
        <w:ind w:firstLine="851"/>
        <w:jc w:val="both"/>
        <w:outlineLvl w:val="4"/>
        <w:rPr>
          <w:rFonts w:ascii="Times New Roman" w:hAnsi="Times New Roman" w:cs="Times New Roman"/>
          <w:bCs/>
          <w:color w:val="000000"/>
          <w:sz w:val="28"/>
          <w:szCs w:val="28"/>
        </w:rPr>
      </w:pPr>
      <w:r w:rsidRPr="00A82443">
        <w:rPr>
          <w:rFonts w:ascii="Times New Roman" w:hAnsi="Times New Roman" w:cs="Times New Roman"/>
          <w:bCs/>
          <w:color w:val="000000"/>
          <w:sz w:val="28"/>
          <w:szCs w:val="28"/>
        </w:rPr>
        <w:t xml:space="preserve">Целевым статьям расходов местного бюджета присваиваются уникальные коды, сформированные с применением буквенно-цифрового ряда: 0, 1, 2, 3, 4, 5, 6, 7, 8, 9, </w:t>
      </w:r>
      <w:proofErr w:type="gramStart"/>
      <w:r w:rsidRPr="00A82443">
        <w:rPr>
          <w:rFonts w:ascii="Times New Roman" w:hAnsi="Times New Roman" w:cs="Times New Roman"/>
          <w:bCs/>
          <w:color w:val="000000"/>
          <w:sz w:val="28"/>
          <w:szCs w:val="28"/>
        </w:rPr>
        <w:t>А</w:t>
      </w:r>
      <w:proofErr w:type="gramEnd"/>
      <w:r w:rsidRPr="00A82443">
        <w:rPr>
          <w:rFonts w:ascii="Times New Roman" w:hAnsi="Times New Roman" w:cs="Times New Roman"/>
          <w:bCs/>
          <w:color w:val="000000"/>
          <w:sz w:val="28"/>
          <w:szCs w:val="28"/>
        </w:rPr>
        <w:t>, Б, В, Г, Д, Е, Ж, И, К, Л, М, Н, П, Р, С, Т, У, Ф, Ц, Ч, Ш, Щ, Э, Ю, Я, A, D, Е, F, G, I, J, L, N, Р, Q, R, S, Т, U, V, W, Y, Z.</w:t>
      </w:r>
    </w:p>
    <w:p w:rsidR="003E4790" w:rsidRDefault="003E4790" w:rsidP="003F2700">
      <w:pPr>
        <w:autoSpaceDE w:val="0"/>
        <w:autoSpaceDN w:val="0"/>
        <w:adjustRightInd w:val="0"/>
        <w:spacing w:after="0" w:line="240" w:lineRule="auto"/>
        <w:ind w:firstLine="851"/>
        <w:jc w:val="both"/>
        <w:outlineLvl w:val="4"/>
        <w:rPr>
          <w:rFonts w:ascii="Times New Roman" w:hAnsi="Times New Roman" w:cs="Times New Roman"/>
          <w:bCs/>
          <w:sz w:val="27"/>
          <w:szCs w:val="27"/>
        </w:rPr>
      </w:pPr>
      <w:r w:rsidRPr="00B126F7">
        <w:rPr>
          <w:rFonts w:ascii="Times New Roman" w:hAnsi="Times New Roman" w:cs="Times New Roman"/>
          <w:bCs/>
          <w:sz w:val="27"/>
          <w:szCs w:val="27"/>
        </w:rPr>
        <w:t>Применение кодов целевых статей расходов местного бюджета необходимо производить согласно Порядку Мин</w:t>
      </w:r>
      <w:r w:rsidR="003F2700">
        <w:rPr>
          <w:rFonts w:ascii="Times New Roman" w:hAnsi="Times New Roman" w:cs="Times New Roman"/>
          <w:bCs/>
          <w:sz w:val="27"/>
          <w:szCs w:val="27"/>
        </w:rPr>
        <w:t xml:space="preserve">истерства </w:t>
      </w:r>
      <w:r w:rsidRPr="00B126F7">
        <w:rPr>
          <w:rFonts w:ascii="Times New Roman" w:hAnsi="Times New Roman" w:cs="Times New Roman"/>
          <w:bCs/>
          <w:sz w:val="27"/>
          <w:szCs w:val="27"/>
        </w:rPr>
        <w:t>фина</w:t>
      </w:r>
      <w:r w:rsidR="003F2700">
        <w:rPr>
          <w:rFonts w:ascii="Times New Roman" w:hAnsi="Times New Roman" w:cs="Times New Roman"/>
          <w:bCs/>
          <w:sz w:val="27"/>
          <w:szCs w:val="27"/>
        </w:rPr>
        <w:t>нсов</w:t>
      </w:r>
      <w:r w:rsidRPr="00B126F7">
        <w:rPr>
          <w:rFonts w:ascii="Times New Roman" w:hAnsi="Times New Roman" w:cs="Times New Roman"/>
          <w:bCs/>
          <w:sz w:val="27"/>
          <w:szCs w:val="27"/>
        </w:rPr>
        <w:t>.</w:t>
      </w:r>
    </w:p>
    <w:p w:rsidR="00D61AD2" w:rsidRDefault="00D61AD2" w:rsidP="003F2700">
      <w:pPr>
        <w:autoSpaceDE w:val="0"/>
        <w:autoSpaceDN w:val="0"/>
        <w:adjustRightInd w:val="0"/>
        <w:spacing w:after="0" w:line="240" w:lineRule="auto"/>
        <w:ind w:firstLine="851"/>
        <w:jc w:val="both"/>
        <w:outlineLvl w:val="4"/>
        <w:rPr>
          <w:rFonts w:ascii="Times New Roman" w:hAnsi="Times New Roman" w:cs="Times New Roman"/>
          <w:bCs/>
          <w:sz w:val="27"/>
          <w:szCs w:val="27"/>
        </w:rPr>
      </w:pPr>
      <w:r>
        <w:rPr>
          <w:rFonts w:ascii="Times New Roman" w:hAnsi="Times New Roman" w:cs="Times New Roman"/>
          <w:bCs/>
          <w:sz w:val="27"/>
          <w:szCs w:val="27"/>
        </w:rPr>
        <w:t xml:space="preserve">Коды направлений расходов, содержащие значения </w:t>
      </w:r>
      <w:r w:rsidRPr="00D61AD2">
        <w:rPr>
          <w:rFonts w:ascii="Times New Roman" w:hAnsi="Times New Roman" w:cs="Times New Roman"/>
          <w:bCs/>
          <w:sz w:val="27"/>
          <w:szCs w:val="27"/>
        </w:rPr>
        <w:t xml:space="preserve">30000 </w:t>
      </w:r>
      <w:r w:rsidR="007D7B80">
        <w:rPr>
          <w:rFonts w:ascii="Times New Roman" w:hAnsi="Times New Roman" w:cs="Times New Roman"/>
          <w:bCs/>
          <w:sz w:val="27"/>
          <w:szCs w:val="27"/>
        </w:rPr>
        <w:t>-</w:t>
      </w:r>
      <w:r w:rsidRPr="00D61AD2">
        <w:rPr>
          <w:rFonts w:ascii="Times New Roman" w:hAnsi="Times New Roman" w:cs="Times New Roman"/>
          <w:bCs/>
          <w:sz w:val="27"/>
          <w:szCs w:val="27"/>
        </w:rPr>
        <w:t xml:space="preserve"> 39990</w:t>
      </w:r>
      <w:r>
        <w:rPr>
          <w:rFonts w:ascii="Times New Roman" w:hAnsi="Times New Roman" w:cs="Times New Roman"/>
          <w:bCs/>
          <w:sz w:val="27"/>
          <w:szCs w:val="27"/>
        </w:rPr>
        <w:t>,</w:t>
      </w:r>
      <w:r w:rsidRPr="00D61AD2">
        <w:rPr>
          <w:rFonts w:ascii="Times New Roman" w:hAnsi="Times New Roman" w:cs="Times New Roman"/>
          <w:bCs/>
          <w:sz w:val="27"/>
          <w:szCs w:val="27"/>
        </w:rPr>
        <w:t xml:space="preserve"> 50000 </w:t>
      </w:r>
      <w:r w:rsidR="007D7B80">
        <w:rPr>
          <w:rFonts w:ascii="Times New Roman" w:hAnsi="Times New Roman" w:cs="Times New Roman"/>
          <w:bCs/>
          <w:sz w:val="27"/>
          <w:szCs w:val="27"/>
        </w:rPr>
        <w:t>-</w:t>
      </w:r>
      <w:r w:rsidRPr="00D61AD2">
        <w:rPr>
          <w:rFonts w:ascii="Times New Roman" w:hAnsi="Times New Roman" w:cs="Times New Roman"/>
          <w:bCs/>
          <w:sz w:val="27"/>
          <w:szCs w:val="27"/>
        </w:rPr>
        <w:t xml:space="preserve"> 59990</w:t>
      </w:r>
      <w:r>
        <w:rPr>
          <w:rFonts w:ascii="Times New Roman" w:hAnsi="Times New Roman" w:cs="Times New Roman"/>
          <w:bCs/>
          <w:sz w:val="27"/>
          <w:szCs w:val="27"/>
        </w:rPr>
        <w:t xml:space="preserve">, </w:t>
      </w:r>
      <w:r w:rsidRPr="00D61AD2">
        <w:rPr>
          <w:rFonts w:ascii="Times New Roman" w:hAnsi="Times New Roman" w:cs="Times New Roman"/>
          <w:bCs/>
          <w:sz w:val="27"/>
          <w:szCs w:val="27"/>
          <w:lang w:val="en-US"/>
        </w:rPr>
        <w:t>R</w:t>
      </w:r>
      <w:r w:rsidRPr="00D61AD2">
        <w:rPr>
          <w:rFonts w:ascii="Times New Roman" w:hAnsi="Times New Roman" w:cs="Times New Roman"/>
          <w:bCs/>
          <w:sz w:val="27"/>
          <w:szCs w:val="27"/>
        </w:rPr>
        <w:t xml:space="preserve">0000 </w:t>
      </w:r>
      <w:r w:rsidR="007D7B80">
        <w:rPr>
          <w:rFonts w:ascii="Times New Roman" w:hAnsi="Times New Roman" w:cs="Times New Roman"/>
          <w:bCs/>
          <w:sz w:val="27"/>
          <w:szCs w:val="27"/>
        </w:rPr>
        <w:t>-</w:t>
      </w:r>
      <w:r w:rsidRPr="00D61AD2">
        <w:rPr>
          <w:rFonts w:ascii="Times New Roman" w:hAnsi="Times New Roman" w:cs="Times New Roman"/>
          <w:bCs/>
          <w:sz w:val="27"/>
          <w:szCs w:val="27"/>
        </w:rPr>
        <w:t xml:space="preserve"> </w:t>
      </w:r>
      <w:r w:rsidRPr="007D7B80">
        <w:rPr>
          <w:rFonts w:ascii="Times New Roman" w:hAnsi="Times New Roman" w:cs="Times New Roman"/>
          <w:bCs/>
          <w:sz w:val="27"/>
          <w:szCs w:val="27"/>
        </w:rPr>
        <w:t>R</w:t>
      </w:r>
      <w:r w:rsidRPr="00D61AD2">
        <w:rPr>
          <w:rFonts w:ascii="Times New Roman" w:hAnsi="Times New Roman" w:cs="Times New Roman"/>
          <w:bCs/>
          <w:sz w:val="27"/>
          <w:szCs w:val="27"/>
        </w:rPr>
        <w:t>9990</w:t>
      </w:r>
      <w:r w:rsidR="007D7B80">
        <w:rPr>
          <w:rFonts w:ascii="Times New Roman" w:hAnsi="Times New Roman" w:cs="Times New Roman"/>
          <w:bCs/>
          <w:sz w:val="27"/>
          <w:szCs w:val="27"/>
        </w:rPr>
        <w:t xml:space="preserve">, </w:t>
      </w:r>
      <w:r w:rsidR="007D7B80" w:rsidRPr="007D7B80">
        <w:rPr>
          <w:rFonts w:ascii="Times New Roman" w:hAnsi="Times New Roman" w:cs="Times New Roman"/>
          <w:bCs/>
          <w:sz w:val="27"/>
          <w:szCs w:val="27"/>
        </w:rPr>
        <w:t>L0000 - L9990, S0000 - S9990</w:t>
      </w:r>
      <w:r w:rsidR="00490C29">
        <w:rPr>
          <w:rFonts w:ascii="Times New Roman" w:hAnsi="Times New Roman" w:cs="Times New Roman"/>
          <w:bCs/>
          <w:sz w:val="27"/>
          <w:szCs w:val="27"/>
        </w:rPr>
        <w:t xml:space="preserve"> используются исключительно для отражения направлений расходов, указанных в пункте 2</w:t>
      </w:r>
      <w:r w:rsidR="00A63B9B">
        <w:rPr>
          <w:rFonts w:ascii="Times New Roman" w:hAnsi="Times New Roman" w:cs="Times New Roman"/>
          <w:bCs/>
          <w:sz w:val="27"/>
          <w:szCs w:val="27"/>
        </w:rPr>
        <w:t>3</w:t>
      </w:r>
      <w:r w:rsidR="00490C29">
        <w:rPr>
          <w:rFonts w:ascii="Times New Roman" w:hAnsi="Times New Roman" w:cs="Times New Roman"/>
          <w:bCs/>
          <w:sz w:val="27"/>
          <w:szCs w:val="27"/>
        </w:rPr>
        <w:t xml:space="preserve"> Порядка Министерства </w:t>
      </w:r>
      <w:r w:rsidR="00BC360C">
        <w:rPr>
          <w:rFonts w:ascii="Times New Roman" w:hAnsi="Times New Roman" w:cs="Times New Roman"/>
          <w:bCs/>
          <w:sz w:val="27"/>
          <w:szCs w:val="27"/>
        </w:rPr>
        <w:t>ф</w:t>
      </w:r>
      <w:r w:rsidR="00490C29">
        <w:rPr>
          <w:rFonts w:ascii="Times New Roman" w:hAnsi="Times New Roman" w:cs="Times New Roman"/>
          <w:bCs/>
          <w:sz w:val="27"/>
          <w:szCs w:val="27"/>
        </w:rPr>
        <w:t>инансов</w:t>
      </w:r>
      <w:r w:rsidR="00416121">
        <w:rPr>
          <w:rFonts w:ascii="Times New Roman" w:hAnsi="Times New Roman" w:cs="Times New Roman"/>
          <w:bCs/>
          <w:sz w:val="27"/>
          <w:szCs w:val="27"/>
        </w:rPr>
        <w:t>.</w:t>
      </w:r>
    </w:p>
    <w:p w:rsidR="00416121" w:rsidRPr="003B0495" w:rsidRDefault="00416121" w:rsidP="00575545">
      <w:pPr>
        <w:spacing w:after="0" w:line="240" w:lineRule="auto"/>
        <w:ind w:firstLine="851"/>
        <w:jc w:val="both"/>
        <w:rPr>
          <w:rFonts w:ascii="Times New Roman" w:eastAsia="Times New Roman" w:hAnsi="Times New Roman" w:cs="Times New Roman"/>
          <w:color w:val="000000"/>
          <w:sz w:val="27"/>
          <w:szCs w:val="27"/>
          <w:lang w:eastAsia="ru-RU"/>
        </w:rPr>
      </w:pPr>
      <w:r w:rsidRPr="003B0495">
        <w:rPr>
          <w:rFonts w:ascii="Times New Roman" w:eastAsia="Times New Roman" w:hAnsi="Times New Roman" w:cs="Times New Roman"/>
          <w:color w:val="000000"/>
          <w:sz w:val="27"/>
          <w:szCs w:val="27"/>
          <w:lang w:eastAsia="ru-RU"/>
        </w:rPr>
        <w:t>Отражение расходов местного бюджета</w:t>
      </w:r>
      <w:r>
        <w:rPr>
          <w:rFonts w:ascii="Times New Roman" w:eastAsia="Times New Roman" w:hAnsi="Times New Roman" w:cs="Times New Roman"/>
          <w:color w:val="000000"/>
          <w:sz w:val="27"/>
          <w:szCs w:val="27"/>
          <w:lang w:eastAsia="ru-RU"/>
        </w:rPr>
        <w:t>,</w:t>
      </w:r>
      <w:r w:rsidRPr="003B0495">
        <w:rPr>
          <w:rFonts w:ascii="Times New Roman" w:eastAsia="Times New Roman" w:hAnsi="Times New Roman" w:cs="Times New Roman"/>
          <w:color w:val="000000"/>
          <w:sz w:val="27"/>
          <w:szCs w:val="27"/>
          <w:lang w:eastAsia="ru-RU"/>
        </w:rPr>
        <w:t xml:space="preserve"> источником финансового обеспечения которых являются субвенции</w:t>
      </w:r>
      <w:r w:rsidR="00C92E49">
        <w:rPr>
          <w:rFonts w:ascii="Times New Roman" w:eastAsia="Times New Roman" w:hAnsi="Times New Roman" w:cs="Times New Roman"/>
          <w:color w:val="000000"/>
          <w:sz w:val="27"/>
          <w:szCs w:val="27"/>
          <w:lang w:eastAsia="ru-RU"/>
        </w:rPr>
        <w:t xml:space="preserve"> и</w:t>
      </w:r>
      <w:r w:rsidRPr="003B0495">
        <w:rPr>
          <w:rFonts w:ascii="Times New Roman" w:eastAsia="Times New Roman" w:hAnsi="Times New Roman" w:cs="Times New Roman"/>
          <w:color w:val="000000"/>
          <w:sz w:val="27"/>
          <w:szCs w:val="27"/>
          <w:lang w:eastAsia="ru-RU"/>
        </w:rPr>
        <w:t xml:space="preserve"> иные межбюджетные трансферты, имеющие целевое назначение, предоставляемые из </w:t>
      </w:r>
      <w:r>
        <w:rPr>
          <w:rFonts w:ascii="Times New Roman" w:eastAsia="Times New Roman" w:hAnsi="Times New Roman" w:cs="Times New Roman"/>
          <w:color w:val="000000"/>
          <w:sz w:val="27"/>
          <w:szCs w:val="27"/>
          <w:lang w:eastAsia="ru-RU"/>
        </w:rPr>
        <w:t xml:space="preserve">бюджета города Севастополя, </w:t>
      </w:r>
      <w:r w:rsidRPr="003B0495">
        <w:rPr>
          <w:rFonts w:ascii="Times New Roman" w:eastAsia="Times New Roman" w:hAnsi="Times New Roman" w:cs="Times New Roman"/>
          <w:color w:val="000000"/>
          <w:sz w:val="27"/>
          <w:szCs w:val="27"/>
          <w:lang w:eastAsia="ru-RU"/>
        </w:rPr>
        <w:t xml:space="preserve">осуществляется по целевым статьям расходов местного бюджета, включающим коды направлений расходов (13 - 17 </w:t>
      </w:r>
      <w:r>
        <w:rPr>
          <w:rFonts w:ascii="Times New Roman" w:eastAsia="Times New Roman" w:hAnsi="Times New Roman" w:cs="Times New Roman"/>
          <w:color w:val="000000"/>
          <w:sz w:val="27"/>
          <w:szCs w:val="27"/>
          <w:lang w:eastAsia="ru-RU"/>
        </w:rPr>
        <w:t xml:space="preserve">(6 – 10) </w:t>
      </w:r>
      <w:r w:rsidRPr="003B0495">
        <w:rPr>
          <w:rFonts w:ascii="Times New Roman" w:eastAsia="Times New Roman" w:hAnsi="Times New Roman" w:cs="Times New Roman"/>
          <w:color w:val="000000"/>
          <w:sz w:val="27"/>
          <w:szCs w:val="27"/>
          <w:lang w:eastAsia="ru-RU"/>
        </w:rPr>
        <w:t>разряды кода расходов бюджетов), идентичны</w:t>
      </w:r>
      <w:r>
        <w:rPr>
          <w:rFonts w:ascii="Times New Roman" w:eastAsia="Times New Roman" w:hAnsi="Times New Roman" w:cs="Times New Roman"/>
          <w:color w:val="000000"/>
          <w:sz w:val="27"/>
          <w:szCs w:val="27"/>
          <w:lang w:eastAsia="ru-RU"/>
        </w:rPr>
        <w:t>м</w:t>
      </w:r>
      <w:r w:rsidRPr="003B0495">
        <w:rPr>
          <w:rFonts w:ascii="Times New Roman" w:eastAsia="Times New Roman" w:hAnsi="Times New Roman" w:cs="Times New Roman"/>
          <w:color w:val="000000"/>
          <w:sz w:val="27"/>
          <w:szCs w:val="27"/>
          <w:lang w:eastAsia="ru-RU"/>
        </w:rPr>
        <w:t xml:space="preserve"> код</w:t>
      </w:r>
      <w:r>
        <w:rPr>
          <w:rFonts w:ascii="Times New Roman" w:eastAsia="Times New Roman" w:hAnsi="Times New Roman" w:cs="Times New Roman"/>
          <w:color w:val="000000"/>
          <w:sz w:val="27"/>
          <w:szCs w:val="27"/>
          <w:lang w:eastAsia="ru-RU"/>
        </w:rPr>
        <w:t>ам</w:t>
      </w:r>
      <w:r w:rsidRPr="003B0495">
        <w:rPr>
          <w:rFonts w:ascii="Times New Roman" w:eastAsia="Times New Roman" w:hAnsi="Times New Roman" w:cs="Times New Roman"/>
          <w:color w:val="000000"/>
          <w:sz w:val="27"/>
          <w:szCs w:val="27"/>
          <w:lang w:eastAsia="ru-RU"/>
        </w:rPr>
        <w:t xml:space="preserve"> направлений расходов </w:t>
      </w:r>
      <w:r w:rsidR="00D934D0">
        <w:rPr>
          <w:rFonts w:ascii="Times New Roman" w:eastAsia="Times New Roman" w:hAnsi="Times New Roman" w:cs="Times New Roman"/>
          <w:color w:val="000000"/>
          <w:sz w:val="27"/>
          <w:szCs w:val="27"/>
          <w:lang w:eastAsia="ru-RU"/>
        </w:rPr>
        <w:t>бюджета города Севастополя</w:t>
      </w:r>
      <w:r>
        <w:rPr>
          <w:rFonts w:ascii="Times New Roman" w:eastAsia="Times New Roman" w:hAnsi="Times New Roman" w:cs="Times New Roman"/>
          <w:color w:val="000000"/>
          <w:sz w:val="27"/>
          <w:szCs w:val="27"/>
          <w:lang w:eastAsia="ru-RU"/>
        </w:rPr>
        <w:t>,</w:t>
      </w:r>
      <w:r w:rsidRPr="003B0495">
        <w:rPr>
          <w:rFonts w:ascii="Times New Roman" w:eastAsia="Times New Roman" w:hAnsi="Times New Roman" w:cs="Times New Roman"/>
          <w:color w:val="000000"/>
          <w:sz w:val="27"/>
          <w:szCs w:val="27"/>
          <w:lang w:eastAsia="ru-RU"/>
        </w:rPr>
        <w:t xml:space="preserve"> по которым отражаются расходы на предоставление вышеуказанных межбюджетных трансфертов.</w:t>
      </w:r>
    </w:p>
    <w:p w:rsidR="003A7840" w:rsidRDefault="007F7F0A" w:rsidP="00416121">
      <w:pPr>
        <w:autoSpaceDE w:val="0"/>
        <w:autoSpaceDN w:val="0"/>
        <w:adjustRightInd w:val="0"/>
        <w:spacing w:after="0" w:line="240" w:lineRule="auto"/>
        <w:ind w:firstLine="851"/>
        <w:jc w:val="both"/>
        <w:outlineLvl w:val="4"/>
        <w:rPr>
          <w:rFonts w:ascii="Times New Roman" w:hAnsi="Times New Roman" w:cs="Times New Roman"/>
          <w:bCs/>
          <w:sz w:val="27"/>
          <w:szCs w:val="27"/>
        </w:rPr>
      </w:pPr>
      <w:r w:rsidRPr="00B126F7">
        <w:rPr>
          <w:rFonts w:ascii="Times New Roman" w:hAnsi="Times New Roman" w:cs="Times New Roman"/>
          <w:bCs/>
          <w:sz w:val="27"/>
          <w:szCs w:val="27"/>
        </w:rPr>
        <w:t>Внесение в течение финансового года изменений в наименование и (или) код целевой статьи расходов местного бюджета не допускается, за исключением случаев, если в течение финансового года по указанной целевой статье расходов бюджета не производились кассовые расходы</w:t>
      </w:r>
      <w:r w:rsidR="00E90D9D" w:rsidRPr="00B126F7">
        <w:rPr>
          <w:rFonts w:ascii="Times New Roman" w:hAnsi="Times New Roman" w:cs="Times New Roman"/>
          <w:bCs/>
          <w:sz w:val="27"/>
          <w:szCs w:val="27"/>
        </w:rPr>
        <w:t>, а также, если иное не установлено Порядком Мин</w:t>
      </w:r>
      <w:r w:rsidR="00F750A3">
        <w:rPr>
          <w:rFonts w:ascii="Times New Roman" w:hAnsi="Times New Roman" w:cs="Times New Roman"/>
          <w:bCs/>
          <w:sz w:val="27"/>
          <w:szCs w:val="27"/>
        </w:rPr>
        <w:t xml:space="preserve">истерства </w:t>
      </w:r>
      <w:r w:rsidR="00E90D9D" w:rsidRPr="00B126F7">
        <w:rPr>
          <w:rFonts w:ascii="Times New Roman" w:hAnsi="Times New Roman" w:cs="Times New Roman"/>
          <w:bCs/>
          <w:sz w:val="27"/>
          <w:szCs w:val="27"/>
        </w:rPr>
        <w:t>фина</w:t>
      </w:r>
      <w:r w:rsidR="00F750A3">
        <w:rPr>
          <w:rFonts w:ascii="Times New Roman" w:hAnsi="Times New Roman" w:cs="Times New Roman"/>
          <w:bCs/>
          <w:sz w:val="27"/>
          <w:szCs w:val="27"/>
        </w:rPr>
        <w:t>нсов</w:t>
      </w:r>
      <w:r w:rsidRPr="00B126F7">
        <w:rPr>
          <w:rFonts w:ascii="Times New Roman" w:hAnsi="Times New Roman" w:cs="Times New Roman"/>
          <w:bCs/>
          <w:sz w:val="27"/>
          <w:szCs w:val="27"/>
        </w:rPr>
        <w:t>.</w:t>
      </w:r>
    </w:p>
    <w:p w:rsidR="003E5597" w:rsidRPr="000D3043" w:rsidRDefault="003E5597" w:rsidP="003E5597">
      <w:pPr>
        <w:pStyle w:val="af0"/>
        <w:spacing w:after="0" w:line="240" w:lineRule="auto"/>
        <w:ind w:left="0" w:firstLine="851"/>
        <w:jc w:val="both"/>
        <w:rPr>
          <w:rFonts w:ascii="Times New Roman" w:hAnsi="Times New Roman" w:cs="Times New Roman"/>
          <w:bCs/>
          <w:sz w:val="27"/>
          <w:szCs w:val="27"/>
        </w:rPr>
      </w:pPr>
      <w:r w:rsidRPr="000D3043">
        <w:rPr>
          <w:rFonts w:ascii="Times New Roman" w:hAnsi="Times New Roman" w:cs="Times New Roman"/>
          <w:bCs/>
          <w:sz w:val="27"/>
          <w:szCs w:val="27"/>
        </w:rPr>
        <w:t xml:space="preserve">Перечень </w:t>
      </w:r>
      <w:r w:rsidR="00594BA6">
        <w:rPr>
          <w:rFonts w:ascii="Times New Roman" w:hAnsi="Times New Roman" w:cs="Times New Roman"/>
          <w:bCs/>
          <w:sz w:val="27"/>
          <w:szCs w:val="27"/>
        </w:rPr>
        <w:t xml:space="preserve">кодов </w:t>
      </w:r>
      <w:r w:rsidRPr="000D3043">
        <w:rPr>
          <w:rFonts w:ascii="Times New Roman" w:hAnsi="Times New Roman" w:cs="Times New Roman"/>
          <w:bCs/>
          <w:sz w:val="27"/>
          <w:szCs w:val="27"/>
        </w:rPr>
        <w:t>целевы</w:t>
      </w:r>
      <w:r w:rsidR="00594BA6">
        <w:rPr>
          <w:rFonts w:ascii="Times New Roman" w:hAnsi="Times New Roman" w:cs="Times New Roman"/>
          <w:bCs/>
          <w:sz w:val="27"/>
          <w:szCs w:val="27"/>
        </w:rPr>
        <w:t>х статей</w:t>
      </w:r>
      <w:r w:rsidRPr="000D3043">
        <w:rPr>
          <w:rFonts w:ascii="Times New Roman" w:hAnsi="Times New Roman" w:cs="Times New Roman"/>
          <w:bCs/>
          <w:sz w:val="27"/>
          <w:szCs w:val="27"/>
        </w:rPr>
        <w:t xml:space="preserve"> </w:t>
      </w:r>
      <w:r w:rsidR="001B2DD6" w:rsidRPr="000D3043">
        <w:rPr>
          <w:rFonts w:ascii="Times New Roman" w:hAnsi="Times New Roman" w:cs="Times New Roman"/>
          <w:bCs/>
          <w:sz w:val="27"/>
          <w:szCs w:val="27"/>
        </w:rPr>
        <w:t xml:space="preserve">расходов бюджета внутригородского муниципального образования города Севастополя Гагаринский муниципальный округ </w:t>
      </w:r>
      <w:r w:rsidRPr="000D3043">
        <w:rPr>
          <w:rFonts w:ascii="Times New Roman" w:hAnsi="Times New Roman" w:cs="Times New Roman"/>
          <w:bCs/>
          <w:sz w:val="27"/>
          <w:szCs w:val="27"/>
        </w:rPr>
        <w:t xml:space="preserve">представлен в </w:t>
      </w:r>
      <w:r w:rsidR="000D3043" w:rsidRPr="000D3043">
        <w:rPr>
          <w:rFonts w:ascii="Times New Roman" w:hAnsi="Times New Roman" w:cs="Times New Roman"/>
          <w:bCs/>
          <w:sz w:val="27"/>
          <w:szCs w:val="27"/>
        </w:rPr>
        <w:t>п</w:t>
      </w:r>
      <w:r w:rsidRPr="000D3043">
        <w:rPr>
          <w:rFonts w:ascii="Times New Roman" w:hAnsi="Times New Roman" w:cs="Times New Roman"/>
          <w:bCs/>
          <w:sz w:val="27"/>
          <w:szCs w:val="27"/>
        </w:rPr>
        <w:t>риложении № 2 к настоящему Порядку.</w:t>
      </w:r>
    </w:p>
    <w:p w:rsidR="003E5597" w:rsidRPr="00304025" w:rsidRDefault="003E5597" w:rsidP="003E5597">
      <w:pPr>
        <w:autoSpaceDE w:val="0"/>
        <w:autoSpaceDN w:val="0"/>
        <w:adjustRightInd w:val="0"/>
        <w:spacing w:after="0" w:line="240" w:lineRule="auto"/>
        <w:ind w:firstLine="567"/>
        <w:jc w:val="both"/>
        <w:outlineLvl w:val="4"/>
        <w:rPr>
          <w:rFonts w:ascii="Times New Roman" w:hAnsi="Times New Roman" w:cs="Times New Roman"/>
          <w:bCs/>
        </w:rPr>
      </w:pPr>
    </w:p>
    <w:p w:rsidR="00313DC9" w:rsidRPr="00B126F7" w:rsidRDefault="00313DC9" w:rsidP="00313DC9">
      <w:pPr>
        <w:autoSpaceDE w:val="0"/>
        <w:autoSpaceDN w:val="0"/>
        <w:adjustRightInd w:val="0"/>
        <w:spacing w:after="0" w:line="240" w:lineRule="auto"/>
        <w:jc w:val="center"/>
        <w:outlineLvl w:val="4"/>
        <w:rPr>
          <w:rFonts w:ascii="Times New Roman" w:hAnsi="Times New Roman" w:cs="Times New Roman"/>
          <w:bCs/>
          <w:sz w:val="27"/>
          <w:szCs w:val="27"/>
        </w:rPr>
      </w:pPr>
      <w:r w:rsidRPr="00B126F7">
        <w:rPr>
          <w:rFonts w:ascii="Times New Roman" w:hAnsi="Times New Roman" w:cs="Times New Roman"/>
          <w:bCs/>
          <w:sz w:val="27"/>
          <w:szCs w:val="27"/>
        </w:rPr>
        <w:t>3.3. Виды расходов</w:t>
      </w:r>
    </w:p>
    <w:p w:rsidR="00313DC9" w:rsidRPr="00304025" w:rsidRDefault="00313DC9" w:rsidP="00313DC9">
      <w:pPr>
        <w:autoSpaceDE w:val="0"/>
        <w:autoSpaceDN w:val="0"/>
        <w:adjustRightInd w:val="0"/>
        <w:spacing w:after="0" w:line="240" w:lineRule="auto"/>
        <w:ind w:firstLine="567"/>
        <w:jc w:val="both"/>
        <w:outlineLvl w:val="4"/>
        <w:rPr>
          <w:rFonts w:ascii="Times New Roman" w:hAnsi="Times New Roman" w:cs="Times New Roman"/>
          <w:bCs/>
        </w:rPr>
      </w:pPr>
    </w:p>
    <w:p w:rsidR="00313DC9" w:rsidRPr="00B126F7" w:rsidRDefault="00313DC9" w:rsidP="00313328">
      <w:pPr>
        <w:autoSpaceDE w:val="0"/>
        <w:autoSpaceDN w:val="0"/>
        <w:adjustRightInd w:val="0"/>
        <w:spacing w:after="0" w:line="240" w:lineRule="auto"/>
        <w:ind w:firstLine="851"/>
        <w:jc w:val="both"/>
        <w:outlineLvl w:val="4"/>
        <w:rPr>
          <w:rFonts w:ascii="Times New Roman" w:hAnsi="Times New Roman" w:cs="Times New Roman"/>
          <w:bCs/>
          <w:sz w:val="27"/>
          <w:szCs w:val="27"/>
        </w:rPr>
      </w:pPr>
      <w:r w:rsidRPr="00B126F7">
        <w:rPr>
          <w:rFonts w:ascii="Times New Roman" w:hAnsi="Times New Roman" w:cs="Times New Roman"/>
          <w:bCs/>
          <w:sz w:val="27"/>
          <w:szCs w:val="27"/>
        </w:rPr>
        <w:t xml:space="preserve">Виды расходов детализируют направление финансирования расходов </w:t>
      </w:r>
      <w:r w:rsidR="002459A0" w:rsidRPr="00B126F7">
        <w:rPr>
          <w:rFonts w:ascii="Times New Roman" w:hAnsi="Times New Roman" w:cs="Times New Roman"/>
          <w:bCs/>
          <w:sz w:val="27"/>
          <w:szCs w:val="27"/>
        </w:rPr>
        <w:t>местного бюджета</w:t>
      </w:r>
      <w:r w:rsidRPr="00B126F7">
        <w:rPr>
          <w:rFonts w:ascii="Times New Roman" w:hAnsi="Times New Roman" w:cs="Times New Roman"/>
          <w:bCs/>
          <w:sz w:val="27"/>
          <w:szCs w:val="27"/>
        </w:rPr>
        <w:t xml:space="preserve"> по целевым статьям классификации расходов.</w:t>
      </w:r>
    </w:p>
    <w:p w:rsidR="00313DC9" w:rsidRPr="00B126F7" w:rsidRDefault="00313DC9" w:rsidP="00313328">
      <w:pPr>
        <w:autoSpaceDE w:val="0"/>
        <w:autoSpaceDN w:val="0"/>
        <w:adjustRightInd w:val="0"/>
        <w:spacing w:after="0" w:line="240" w:lineRule="auto"/>
        <w:ind w:firstLine="851"/>
        <w:jc w:val="both"/>
        <w:outlineLvl w:val="4"/>
        <w:rPr>
          <w:rFonts w:ascii="Times New Roman" w:hAnsi="Times New Roman" w:cs="Times New Roman"/>
          <w:bCs/>
          <w:sz w:val="27"/>
          <w:szCs w:val="27"/>
        </w:rPr>
      </w:pPr>
      <w:r w:rsidRPr="00B126F7">
        <w:rPr>
          <w:rFonts w:ascii="Times New Roman" w:hAnsi="Times New Roman" w:cs="Times New Roman"/>
          <w:bCs/>
          <w:sz w:val="27"/>
          <w:szCs w:val="27"/>
        </w:rPr>
        <w:t>Отнесение расходов на соответствующие виды расходов осуществляется в соответствии с Порядк</w:t>
      </w:r>
      <w:r w:rsidR="00313328">
        <w:rPr>
          <w:rFonts w:ascii="Times New Roman" w:hAnsi="Times New Roman" w:cs="Times New Roman"/>
          <w:bCs/>
          <w:sz w:val="27"/>
          <w:szCs w:val="27"/>
        </w:rPr>
        <w:t>ом</w:t>
      </w:r>
      <w:r w:rsidRPr="00B126F7">
        <w:rPr>
          <w:rFonts w:ascii="Times New Roman" w:hAnsi="Times New Roman" w:cs="Times New Roman"/>
          <w:bCs/>
          <w:sz w:val="27"/>
          <w:szCs w:val="27"/>
        </w:rPr>
        <w:t xml:space="preserve"> Мин</w:t>
      </w:r>
      <w:r w:rsidR="00313328">
        <w:rPr>
          <w:rFonts w:ascii="Times New Roman" w:hAnsi="Times New Roman" w:cs="Times New Roman"/>
          <w:bCs/>
          <w:sz w:val="27"/>
          <w:szCs w:val="27"/>
        </w:rPr>
        <w:t xml:space="preserve">истерства </w:t>
      </w:r>
      <w:r w:rsidRPr="00B126F7">
        <w:rPr>
          <w:rFonts w:ascii="Times New Roman" w:hAnsi="Times New Roman" w:cs="Times New Roman"/>
          <w:bCs/>
          <w:sz w:val="27"/>
          <w:szCs w:val="27"/>
        </w:rPr>
        <w:t>фина</w:t>
      </w:r>
      <w:r w:rsidR="00313328">
        <w:rPr>
          <w:rFonts w:ascii="Times New Roman" w:hAnsi="Times New Roman" w:cs="Times New Roman"/>
          <w:bCs/>
          <w:sz w:val="27"/>
          <w:szCs w:val="27"/>
        </w:rPr>
        <w:t>нсов</w:t>
      </w:r>
      <w:r w:rsidR="003022BF" w:rsidRPr="00B126F7">
        <w:rPr>
          <w:rFonts w:ascii="Times New Roman" w:hAnsi="Times New Roman" w:cs="Times New Roman"/>
          <w:bCs/>
          <w:sz w:val="27"/>
          <w:szCs w:val="27"/>
        </w:rPr>
        <w:t>,</w:t>
      </w:r>
      <w:r w:rsidRPr="00B126F7">
        <w:rPr>
          <w:rFonts w:ascii="Times New Roman" w:hAnsi="Times New Roman" w:cs="Times New Roman"/>
          <w:bCs/>
          <w:sz w:val="27"/>
          <w:szCs w:val="27"/>
        </w:rPr>
        <w:t xml:space="preserve"> в котор</w:t>
      </w:r>
      <w:r w:rsidR="003022BF" w:rsidRPr="00B126F7">
        <w:rPr>
          <w:rFonts w:ascii="Times New Roman" w:hAnsi="Times New Roman" w:cs="Times New Roman"/>
          <w:bCs/>
          <w:sz w:val="27"/>
          <w:szCs w:val="27"/>
        </w:rPr>
        <w:t>ом</w:t>
      </w:r>
      <w:r w:rsidRPr="00B126F7">
        <w:rPr>
          <w:rFonts w:ascii="Times New Roman" w:hAnsi="Times New Roman" w:cs="Times New Roman"/>
          <w:bCs/>
          <w:sz w:val="27"/>
          <w:szCs w:val="27"/>
        </w:rPr>
        <w:t xml:space="preserve"> утверждены перечень и правила применения единых для бюджетов бюджетной системы Российской Федерации групп, подгрупп и элементов видов расходов.</w:t>
      </w:r>
    </w:p>
    <w:p w:rsidR="0019468F" w:rsidRPr="00304025" w:rsidRDefault="0019468F" w:rsidP="00CE59E7">
      <w:pPr>
        <w:autoSpaceDE w:val="0"/>
        <w:autoSpaceDN w:val="0"/>
        <w:adjustRightInd w:val="0"/>
        <w:spacing w:after="0" w:line="240" w:lineRule="auto"/>
        <w:jc w:val="center"/>
        <w:outlineLvl w:val="4"/>
        <w:rPr>
          <w:rFonts w:ascii="Times New Roman" w:hAnsi="Times New Roman" w:cs="Times New Roman"/>
          <w:b/>
          <w:bCs/>
        </w:rPr>
      </w:pPr>
    </w:p>
    <w:p w:rsidR="003E5C02" w:rsidRPr="00B126F7" w:rsidRDefault="005B2443" w:rsidP="00CE59E7">
      <w:pPr>
        <w:autoSpaceDE w:val="0"/>
        <w:autoSpaceDN w:val="0"/>
        <w:adjustRightInd w:val="0"/>
        <w:spacing w:after="0" w:line="240" w:lineRule="auto"/>
        <w:jc w:val="center"/>
        <w:outlineLvl w:val="4"/>
        <w:rPr>
          <w:rFonts w:ascii="Times New Roman" w:hAnsi="Times New Roman" w:cs="Times New Roman"/>
          <w:b/>
          <w:bCs/>
          <w:sz w:val="27"/>
          <w:szCs w:val="27"/>
        </w:rPr>
      </w:pPr>
      <w:r w:rsidRPr="005B2443">
        <w:rPr>
          <w:rFonts w:ascii="Times New Roman" w:hAnsi="Times New Roman" w:cs="Times New Roman"/>
          <w:b/>
          <w:bCs/>
          <w:sz w:val="27"/>
          <w:szCs w:val="27"/>
        </w:rPr>
        <w:t>IV</w:t>
      </w:r>
      <w:r w:rsidR="003E5C02" w:rsidRPr="00B126F7">
        <w:rPr>
          <w:rFonts w:ascii="Times New Roman" w:hAnsi="Times New Roman" w:cs="Times New Roman"/>
          <w:b/>
          <w:bCs/>
          <w:sz w:val="27"/>
          <w:szCs w:val="27"/>
        </w:rPr>
        <w:t xml:space="preserve">. Классификация источников финансирования дефицита бюджета </w:t>
      </w:r>
      <w:r w:rsidR="00744D95" w:rsidRPr="00B126F7">
        <w:rPr>
          <w:rFonts w:ascii="Times New Roman" w:hAnsi="Times New Roman" w:cs="Times New Roman"/>
          <w:b/>
          <w:bCs/>
          <w:sz w:val="27"/>
          <w:szCs w:val="27"/>
        </w:rPr>
        <w:t xml:space="preserve">внутригородского </w:t>
      </w:r>
      <w:r w:rsidR="002C0743" w:rsidRPr="00B126F7">
        <w:rPr>
          <w:rFonts w:ascii="Times New Roman" w:hAnsi="Times New Roman" w:cs="Times New Roman"/>
          <w:b/>
          <w:bCs/>
          <w:sz w:val="27"/>
          <w:szCs w:val="27"/>
        </w:rPr>
        <w:t>муниципального образования города Севастополя Гагаринский муниципальный округ</w:t>
      </w:r>
    </w:p>
    <w:p w:rsidR="003E5C02" w:rsidRPr="00304025" w:rsidRDefault="003E5C02" w:rsidP="003E5C02">
      <w:pPr>
        <w:autoSpaceDE w:val="0"/>
        <w:autoSpaceDN w:val="0"/>
        <w:adjustRightInd w:val="0"/>
        <w:spacing w:after="0" w:line="240" w:lineRule="auto"/>
        <w:ind w:firstLine="567"/>
        <w:jc w:val="center"/>
        <w:outlineLvl w:val="4"/>
        <w:rPr>
          <w:rFonts w:ascii="Times New Roman" w:hAnsi="Times New Roman" w:cs="Times New Roman"/>
          <w:b/>
          <w:bCs/>
        </w:rPr>
      </w:pPr>
    </w:p>
    <w:p w:rsidR="003E5C02" w:rsidRPr="00B126F7" w:rsidRDefault="003E5C02" w:rsidP="00C36887">
      <w:pPr>
        <w:autoSpaceDE w:val="0"/>
        <w:autoSpaceDN w:val="0"/>
        <w:adjustRightInd w:val="0"/>
        <w:spacing w:after="0" w:line="240" w:lineRule="auto"/>
        <w:ind w:firstLine="851"/>
        <w:jc w:val="both"/>
        <w:outlineLvl w:val="4"/>
        <w:rPr>
          <w:rFonts w:ascii="Times New Roman" w:hAnsi="Times New Roman" w:cs="Times New Roman"/>
          <w:bCs/>
          <w:sz w:val="27"/>
          <w:szCs w:val="27"/>
        </w:rPr>
      </w:pPr>
      <w:r w:rsidRPr="00B126F7">
        <w:rPr>
          <w:rFonts w:ascii="Times New Roman" w:hAnsi="Times New Roman" w:cs="Times New Roman"/>
          <w:bCs/>
          <w:sz w:val="27"/>
          <w:szCs w:val="27"/>
        </w:rPr>
        <w:t xml:space="preserve">Классификация источников финансирования дефицита </w:t>
      </w:r>
      <w:r w:rsidR="002C0743" w:rsidRPr="00B126F7">
        <w:rPr>
          <w:rFonts w:ascii="Times New Roman" w:hAnsi="Times New Roman" w:cs="Times New Roman"/>
          <w:bCs/>
          <w:sz w:val="27"/>
          <w:szCs w:val="27"/>
        </w:rPr>
        <w:t xml:space="preserve">местного </w:t>
      </w:r>
      <w:r w:rsidRPr="00B126F7">
        <w:rPr>
          <w:rFonts w:ascii="Times New Roman" w:hAnsi="Times New Roman" w:cs="Times New Roman"/>
          <w:bCs/>
          <w:sz w:val="27"/>
          <w:szCs w:val="27"/>
        </w:rPr>
        <w:t>бюджета</w:t>
      </w:r>
      <w:r w:rsidR="002C0743" w:rsidRPr="00B126F7">
        <w:rPr>
          <w:rFonts w:ascii="Times New Roman" w:hAnsi="Times New Roman" w:cs="Times New Roman"/>
          <w:bCs/>
          <w:sz w:val="27"/>
          <w:szCs w:val="27"/>
        </w:rPr>
        <w:t>,</w:t>
      </w:r>
      <w:r w:rsidRPr="00B126F7">
        <w:rPr>
          <w:rFonts w:ascii="Times New Roman" w:hAnsi="Times New Roman" w:cs="Times New Roman"/>
          <w:bCs/>
          <w:sz w:val="27"/>
          <w:szCs w:val="27"/>
        </w:rPr>
        <w:t xml:space="preserve"> </w:t>
      </w:r>
      <w:r w:rsidR="00C22071">
        <w:rPr>
          <w:rFonts w:ascii="Times New Roman" w:hAnsi="Times New Roman" w:cs="Times New Roman"/>
          <w:bCs/>
          <w:sz w:val="27"/>
          <w:szCs w:val="27"/>
        </w:rPr>
        <w:t xml:space="preserve">в том числе </w:t>
      </w:r>
      <w:r w:rsidRPr="00B126F7">
        <w:rPr>
          <w:rFonts w:ascii="Times New Roman" w:hAnsi="Times New Roman" w:cs="Times New Roman"/>
          <w:bCs/>
          <w:sz w:val="27"/>
          <w:szCs w:val="27"/>
        </w:rPr>
        <w:t xml:space="preserve">общие требования к порядку формирования перечня кодов </w:t>
      </w:r>
      <w:r w:rsidRPr="00B126F7">
        <w:rPr>
          <w:rFonts w:ascii="Times New Roman" w:hAnsi="Times New Roman" w:cs="Times New Roman"/>
          <w:bCs/>
          <w:sz w:val="27"/>
          <w:szCs w:val="27"/>
        </w:rPr>
        <w:lastRenderedPageBreak/>
        <w:t>статей и видов источников финансирования дефицитов бюджетов, применяется в соответствии с Порядком Мин</w:t>
      </w:r>
      <w:r w:rsidR="00C22071">
        <w:rPr>
          <w:rFonts w:ascii="Times New Roman" w:hAnsi="Times New Roman" w:cs="Times New Roman"/>
          <w:bCs/>
          <w:sz w:val="27"/>
          <w:szCs w:val="27"/>
        </w:rPr>
        <w:t xml:space="preserve">истерства </w:t>
      </w:r>
      <w:r w:rsidRPr="00B126F7">
        <w:rPr>
          <w:rFonts w:ascii="Times New Roman" w:hAnsi="Times New Roman" w:cs="Times New Roman"/>
          <w:bCs/>
          <w:sz w:val="27"/>
          <w:szCs w:val="27"/>
        </w:rPr>
        <w:t>фина</w:t>
      </w:r>
      <w:r w:rsidR="00C22071">
        <w:rPr>
          <w:rFonts w:ascii="Times New Roman" w:hAnsi="Times New Roman" w:cs="Times New Roman"/>
          <w:bCs/>
          <w:sz w:val="27"/>
          <w:szCs w:val="27"/>
        </w:rPr>
        <w:t>нсов</w:t>
      </w:r>
      <w:r w:rsidRPr="00B126F7">
        <w:rPr>
          <w:rFonts w:ascii="Times New Roman" w:hAnsi="Times New Roman" w:cs="Times New Roman"/>
          <w:bCs/>
          <w:sz w:val="27"/>
          <w:szCs w:val="27"/>
        </w:rPr>
        <w:t>.</w:t>
      </w:r>
    </w:p>
    <w:p w:rsidR="008627A1" w:rsidRPr="00B126F7" w:rsidRDefault="003E5C02" w:rsidP="00C36887">
      <w:pPr>
        <w:autoSpaceDE w:val="0"/>
        <w:autoSpaceDN w:val="0"/>
        <w:adjustRightInd w:val="0"/>
        <w:spacing w:after="0" w:line="240" w:lineRule="auto"/>
        <w:ind w:firstLine="851"/>
        <w:jc w:val="both"/>
        <w:outlineLvl w:val="4"/>
        <w:rPr>
          <w:rFonts w:ascii="Times New Roman" w:hAnsi="Times New Roman" w:cs="Times New Roman"/>
          <w:bCs/>
          <w:sz w:val="27"/>
          <w:szCs w:val="27"/>
        </w:rPr>
      </w:pPr>
      <w:r w:rsidRPr="00B126F7">
        <w:rPr>
          <w:rFonts w:ascii="Times New Roman" w:hAnsi="Times New Roman" w:cs="Times New Roman"/>
          <w:bCs/>
          <w:sz w:val="27"/>
          <w:szCs w:val="27"/>
        </w:rPr>
        <w:t xml:space="preserve">Перечень главных администраторов источников финансирования дефицита </w:t>
      </w:r>
      <w:r w:rsidR="001A4C79">
        <w:rPr>
          <w:rFonts w:ascii="Times New Roman" w:hAnsi="Times New Roman" w:cs="Times New Roman"/>
          <w:bCs/>
          <w:sz w:val="27"/>
          <w:szCs w:val="27"/>
        </w:rPr>
        <w:t xml:space="preserve">местного </w:t>
      </w:r>
      <w:r w:rsidRPr="00B126F7">
        <w:rPr>
          <w:rFonts w:ascii="Times New Roman" w:hAnsi="Times New Roman" w:cs="Times New Roman"/>
          <w:bCs/>
          <w:sz w:val="27"/>
          <w:szCs w:val="27"/>
        </w:rPr>
        <w:t xml:space="preserve">бюджета, которые являются органами </w:t>
      </w:r>
      <w:r w:rsidR="001A4C79">
        <w:rPr>
          <w:rFonts w:ascii="Times New Roman" w:hAnsi="Times New Roman" w:cs="Times New Roman"/>
          <w:bCs/>
          <w:sz w:val="27"/>
          <w:szCs w:val="27"/>
        </w:rPr>
        <w:t>местного самоуправления</w:t>
      </w:r>
      <w:r w:rsidRPr="00B126F7">
        <w:rPr>
          <w:rFonts w:ascii="Times New Roman" w:hAnsi="Times New Roman" w:cs="Times New Roman"/>
          <w:bCs/>
          <w:sz w:val="27"/>
          <w:szCs w:val="27"/>
        </w:rPr>
        <w:t>, и закрепляемые за ними коды источников финансирования дефицита бюджета, устанавлива</w:t>
      </w:r>
      <w:r w:rsidR="002C0743" w:rsidRPr="00B126F7">
        <w:rPr>
          <w:rFonts w:ascii="Times New Roman" w:hAnsi="Times New Roman" w:cs="Times New Roman"/>
          <w:bCs/>
          <w:sz w:val="27"/>
          <w:szCs w:val="27"/>
        </w:rPr>
        <w:t xml:space="preserve">ется согласно </w:t>
      </w:r>
      <w:r w:rsidR="001A4C79">
        <w:rPr>
          <w:rFonts w:ascii="Times New Roman" w:hAnsi="Times New Roman" w:cs="Times New Roman"/>
          <w:bCs/>
          <w:sz w:val="27"/>
          <w:szCs w:val="27"/>
        </w:rPr>
        <w:t>п</w:t>
      </w:r>
      <w:r w:rsidR="002C0743" w:rsidRPr="00B126F7">
        <w:rPr>
          <w:rFonts w:ascii="Times New Roman" w:hAnsi="Times New Roman" w:cs="Times New Roman"/>
          <w:bCs/>
          <w:sz w:val="27"/>
          <w:szCs w:val="27"/>
        </w:rPr>
        <w:t>риложению №</w:t>
      </w:r>
      <w:r w:rsidRPr="00B126F7">
        <w:rPr>
          <w:rFonts w:ascii="Times New Roman" w:hAnsi="Times New Roman" w:cs="Times New Roman"/>
          <w:bCs/>
          <w:sz w:val="27"/>
          <w:szCs w:val="27"/>
        </w:rPr>
        <w:t xml:space="preserve"> 3 к настоящему Порядку.</w:t>
      </w:r>
    </w:p>
    <w:p w:rsidR="00F52CDE" w:rsidRPr="00FB2E37" w:rsidRDefault="00F52CDE" w:rsidP="003E5C02">
      <w:pPr>
        <w:autoSpaceDE w:val="0"/>
        <w:autoSpaceDN w:val="0"/>
        <w:adjustRightInd w:val="0"/>
        <w:spacing w:after="0" w:line="240" w:lineRule="auto"/>
        <w:ind w:firstLine="567"/>
        <w:jc w:val="both"/>
        <w:outlineLvl w:val="4"/>
        <w:rPr>
          <w:rFonts w:ascii="Times New Roman" w:hAnsi="Times New Roman" w:cs="Times New Roman"/>
          <w:bCs/>
        </w:rPr>
      </w:pPr>
    </w:p>
    <w:p w:rsidR="00CE59E7" w:rsidRPr="00FB2E37" w:rsidRDefault="00CE59E7" w:rsidP="003E5C02">
      <w:pPr>
        <w:autoSpaceDE w:val="0"/>
        <w:autoSpaceDN w:val="0"/>
        <w:adjustRightInd w:val="0"/>
        <w:spacing w:after="0" w:line="240" w:lineRule="auto"/>
        <w:ind w:firstLine="567"/>
        <w:jc w:val="both"/>
        <w:outlineLvl w:val="4"/>
        <w:rPr>
          <w:rFonts w:ascii="Times New Roman" w:hAnsi="Times New Roman" w:cs="Times New Roman"/>
          <w:bCs/>
        </w:rPr>
      </w:pPr>
    </w:p>
    <w:p w:rsidR="00645ECE" w:rsidRDefault="003E2CF1" w:rsidP="003E2CF1">
      <w:pPr>
        <w:spacing w:after="0" w:line="240" w:lineRule="auto"/>
        <w:rPr>
          <w:rFonts w:ascii="Times New Roman" w:hAnsi="Times New Roman" w:cs="Times New Roman"/>
          <w:color w:val="000000"/>
          <w:sz w:val="27"/>
          <w:szCs w:val="27"/>
        </w:rPr>
      </w:pPr>
      <w:r w:rsidRPr="00B126F7">
        <w:rPr>
          <w:rFonts w:ascii="Times New Roman" w:hAnsi="Times New Roman" w:cs="Times New Roman"/>
          <w:color w:val="000000"/>
          <w:sz w:val="27"/>
          <w:szCs w:val="27"/>
        </w:rPr>
        <w:t>Глава внутригородского муниципального</w:t>
      </w:r>
      <w:r w:rsidRPr="007055A7">
        <w:rPr>
          <w:rFonts w:ascii="Times New Roman" w:hAnsi="Times New Roman" w:cs="Times New Roman"/>
          <w:color w:val="000000"/>
          <w:sz w:val="27"/>
          <w:szCs w:val="27"/>
        </w:rPr>
        <w:t xml:space="preserve"> </w:t>
      </w:r>
    </w:p>
    <w:p w:rsidR="00645ECE" w:rsidRDefault="003E2CF1" w:rsidP="003E2CF1">
      <w:pPr>
        <w:spacing w:after="0" w:line="240" w:lineRule="auto"/>
        <w:rPr>
          <w:rFonts w:ascii="Times New Roman" w:hAnsi="Times New Roman" w:cs="Times New Roman"/>
          <w:color w:val="000000"/>
          <w:sz w:val="27"/>
          <w:szCs w:val="27"/>
        </w:rPr>
      </w:pPr>
      <w:r w:rsidRPr="00B126F7">
        <w:rPr>
          <w:rFonts w:ascii="Times New Roman" w:hAnsi="Times New Roman" w:cs="Times New Roman"/>
          <w:color w:val="000000"/>
          <w:sz w:val="27"/>
          <w:szCs w:val="27"/>
        </w:rPr>
        <w:t>образования,</w:t>
      </w:r>
      <w:r w:rsidR="00645ECE">
        <w:rPr>
          <w:rFonts w:ascii="Times New Roman" w:hAnsi="Times New Roman" w:cs="Times New Roman"/>
          <w:color w:val="000000"/>
          <w:sz w:val="27"/>
          <w:szCs w:val="27"/>
        </w:rPr>
        <w:t xml:space="preserve"> </w:t>
      </w:r>
      <w:r w:rsidRPr="00B126F7">
        <w:rPr>
          <w:rFonts w:ascii="Times New Roman" w:hAnsi="Times New Roman" w:cs="Times New Roman"/>
          <w:color w:val="000000"/>
          <w:sz w:val="27"/>
          <w:szCs w:val="27"/>
        </w:rPr>
        <w:t xml:space="preserve">исполняющий полномочия </w:t>
      </w:r>
    </w:p>
    <w:p w:rsidR="00645ECE" w:rsidRDefault="003E2CF1" w:rsidP="00FB2E37">
      <w:pPr>
        <w:spacing w:after="0" w:line="240" w:lineRule="auto"/>
        <w:rPr>
          <w:rFonts w:ascii="Times New Roman" w:hAnsi="Times New Roman" w:cs="Times New Roman"/>
          <w:color w:val="000000"/>
          <w:sz w:val="27"/>
          <w:szCs w:val="27"/>
        </w:rPr>
      </w:pPr>
      <w:r w:rsidRPr="00B126F7">
        <w:rPr>
          <w:rFonts w:ascii="Times New Roman" w:hAnsi="Times New Roman" w:cs="Times New Roman"/>
          <w:color w:val="000000"/>
          <w:sz w:val="27"/>
          <w:szCs w:val="27"/>
        </w:rPr>
        <w:t>председателя Совета,</w:t>
      </w:r>
      <w:r w:rsidR="00645ECE">
        <w:rPr>
          <w:rFonts w:ascii="Times New Roman" w:hAnsi="Times New Roman" w:cs="Times New Roman"/>
          <w:color w:val="000000"/>
          <w:sz w:val="27"/>
          <w:szCs w:val="27"/>
        </w:rPr>
        <w:t xml:space="preserve"> </w:t>
      </w:r>
      <w:r w:rsidRPr="00B126F7">
        <w:rPr>
          <w:rFonts w:ascii="Times New Roman" w:hAnsi="Times New Roman" w:cs="Times New Roman"/>
          <w:color w:val="000000"/>
          <w:sz w:val="27"/>
          <w:szCs w:val="27"/>
        </w:rPr>
        <w:t xml:space="preserve">Глава </w:t>
      </w:r>
    </w:p>
    <w:p w:rsidR="00B126F7" w:rsidRDefault="003E2CF1" w:rsidP="00FB2E37">
      <w:pPr>
        <w:spacing w:after="0" w:line="240" w:lineRule="auto"/>
        <w:rPr>
          <w:rFonts w:ascii="Times New Roman" w:hAnsi="Times New Roman"/>
          <w:bCs/>
        </w:rPr>
      </w:pPr>
      <w:r w:rsidRPr="00B126F7">
        <w:rPr>
          <w:rFonts w:ascii="Times New Roman" w:hAnsi="Times New Roman" w:cs="Times New Roman"/>
          <w:color w:val="000000"/>
          <w:sz w:val="27"/>
          <w:szCs w:val="27"/>
        </w:rPr>
        <w:t>местной</w:t>
      </w:r>
      <w:r w:rsidRPr="007055A7">
        <w:rPr>
          <w:rFonts w:ascii="Times New Roman" w:hAnsi="Times New Roman" w:cs="Times New Roman"/>
          <w:color w:val="000000"/>
          <w:sz w:val="27"/>
          <w:szCs w:val="27"/>
        </w:rPr>
        <w:t xml:space="preserve"> </w:t>
      </w:r>
      <w:r w:rsidRPr="00B126F7">
        <w:rPr>
          <w:rFonts w:ascii="Times New Roman" w:hAnsi="Times New Roman" w:cs="Times New Roman"/>
          <w:color w:val="000000"/>
          <w:sz w:val="27"/>
          <w:szCs w:val="27"/>
        </w:rPr>
        <w:t xml:space="preserve">администрации                                                               </w:t>
      </w:r>
      <w:r>
        <w:rPr>
          <w:rFonts w:ascii="Times New Roman" w:hAnsi="Times New Roman" w:cs="Times New Roman"/>
          <w:color w:val="000000"/>
          <w:sz w:val="27"/>
          <w:szCs w:val="27"/>
        </w:rPr>
        <w:t xml:space="preserve">     А.Ю. Ярусов</w:t>
      </w:r>
    </w:p>
    <w:p w:rsidR="002E4897" w:rsidRDefault="002E4897" w:rsidP="00C01D65">
      <w:pPr>
        <w:pStyle w:val="ConsPlusNormal"/>
        <w:ind w:left="5529" w:firstLine="0"/>
        <w:rPr>
          <w:rFonts w:ascii="Times New Roman" w:eastAsia="SimSun" w:hAnsi="Times New Roman"/>
          <w:bCs/>
          <w:snapToGrid/>
          <w:kern w:val="1"/>
          <w:sz w:val="22"/>
          <w:szCs w:val="22"/>
          <w:lang w:eastAsia="ar-SA"/>
        </w:rPr>
        <w:sectPr w:rsidR="002E4897" w:rsidSect="00232336">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985" w:header="720" w:footer="720" w:gutter="0"/>
          <w:pgNumType w:start="1"/>
          <w:cols w:space="720"/>
          <w:titlePg/>
          <w:docGrid w:linePitch="299" w:charSpace="36864"/>
        </w:sectPr>
      </w:pPr>
    </w:p>
    <w:p w:rsidR="00C01D65" w:rsidRPr="00E64FB1" w:rsidRDefault="00C01D65" w:rsidP="00CB4774">
      <w:pPr>
        <w:pStyle w:val="ConsPlusNormal"/>
        <w:ind w:left="3828" w:firstLine="0"/>
        <w:rPr>
          <w:rFonts w:ascii="Times New Roman" w:eastAsia="SimSun" w:hAnsi="Times New Roman"/>
          <w:bCs/>
          <w:snapToGrid/>
          <w:kern w:val="1"/>
          <w:sz w:val="26"/>
          <w:szCs w:val="26"/>
          <w:lang w:eastAsia="ar-SA"/>
        </w:rPr>
      </w:pPr>
      <w:r w:rsidRPr="00E64FB1">
        <w:rPr>
          <w:rFonts w:ascii="Times New Roman" w:eastAsia="SimSun" w:hAnsi="Times New Roman"/>
          <w:bCs/>
          <w:snapToGrid/>
          <w:kern w:val="1"/>
          <w:sz w:val="26"/>
          <w:szCs w:val="26"/>
          <w:lang w:eastAsia="ar-SA"/>
        </w:rPr>
        <w:lastRenderedPageBreak/>
        <w:t>Приложение № 1</w:t>
      </w:r>
    </w:p>
    <w:p w:rsidR="00C01D65" w:rsidRPr="00E64FB1" w:rsidRDefault="00C01D65" w:rsidP="00CB4774">
      <w:pPr>
        <w:pStyle w:val="ConsPlusNormal"/>
        <w:ind w:left="3828" w:firstLine="0"/>
        <w:rPr>
          <w:rFonts w:ascii="Times New Roman" w:eastAsia="SimSun" w:hAnsi="Times New Roman"/>
          <w:bCs/>
          <w:snapToGrid/>
          <w:kern w:val="1"/>
          <w:sz w:val="26"/>
          <w:szCs w:val="26"/>
          <w:lang w:eastAsia="ar-SA"/>
        </w:rPr>
      </w:pPr>
      <w:r w:rsidRPr="00E64FB1">
        <w:rPr>
          <w:rFonts w:ascii="Times New Roman" w:eastAsia="SimSun" w:hAnsi="Times New Roman"/>
          <w:bCs/>
          <w:snapToGrid/>
          <w:kern w:val="1"/>
          <w:sz w:val="26"/>
          <w:szCs w:val="26"/>
          <w:lang w:eastAsia="ar-SA"/>
        </w:rPr>
        <w:t xml:space="preserve">к Порядку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 </w:t>
      </w:r>
    </w:p>
    <w:p w:rsidR="00C01D65" w:rsidRDefault="00C01D65" w:rsidP="00CB4774">
      <w:pPr>
        <w:pStyle w:val="ConsPlusNormal"/>
        <w:ind w:left="3969" w:firstLine="567"/>
        <w:jc w:val="center"/>
        <w:rPr>
          <w:rFonts w:ascii="Times New Roman" w:eastAsia="SimSun" w:hAnsi="Times New Roman"/>
          <w:bCs/>
          <w:snapToGrid/>
          <w:kern w:val="1"/>
          <w:sz w:val="28"/>
          <w:szCs w:val="28"/>
          <w:lang w:eastAsia="ar-SA"/>
        </w:rPr>
      </w:pPr>
    </w:p>
    <w:p w:rsidR="00C01D65" w:rsidRPr="00B126F7" w:rsidRDefault="00C01D65" w:rsidP="0081714A">
      <w:pPr>
        <w:pStyle w:val="ConsPlusNormal"/>
        <w:ind w:firstLine="0"/>
        <w:jc w:val="center"/>
        <w:rPr>
          <w:rFonts w:ascii="Times New Roman" w:eastAsia="SimSun" w:hAnsi="Times New Roman"/>
          <w:b/>
          <w:bCs/>
          <w:snapToGrid/>
          <w:kern w:val="1"/>
          <w:sz w:val="27"/>
          <w:szCs w:val="27"/>
          <w:lang w:eastAsia="ar-SA"/>
        </w:rPr>
      </w:pPr>
      <w:r w:rsidRPr="00B126F7">
        <w:rPr>
          <w:rFonts w:ascii="Times New Roman" w:eastAsia="SimSun" w:hAnsi="Times New Roman"/>
          <w:b/>
          <w:bCs/>
          <w:snapToGrid/>
          <w:kern w:val="1"/>
          <w:sz w:val="27"/>
          <w:szCs w:val="27"/>
          <w:lang w:eastAsia="ar-SA"/>
        </w:rPr>
        <w:t>Перечень главных администраторов доходов бюджета внутригородского муниципального образования города Севастополя Гагаринский муниципальный округ</w:t>
      </w:r>
      <w:r w:rsidR="002C0FD1">
        <w:rPr>
          <w:rFonts w:ascii="Times New Roman" w:eastAsia="SimSun" w:hAnsi="Times New Roman"/>
          <w:b/>
          <w:bCs/>
          <w:snapToGrid/>
          <w:kern w:val="1"/>
          <w:sz w:val="27"/>
          <w:szCs w:val="27"/>
          <w:lang w:eastAsia="ar-SA"/>
        </w:rPr>
        <w:t>,</w:t>
      </w:r>
      <w:r w:rsidR="002C0FD1" w:rsidRPr="002C0FD1">
        <w:t xml:space="preserve"> </w:t>
      </w:r>
      <w:r w:rsidR="002C0FD1" w:rsidRPr="002C0FD1">
        <w:rPr>
          <w:rFonts w:ascii="Times New Roman" w:eastAsia="SimSun" w:hAnsi="Times New Roman"/>
          <w:b/>
          <w:bCs/>
          <w:snapToGrid/>
          <w:kern w:val="1"/>
          <w:sz w:val="27"/>
          <w:szCs w:val="27"/>
          <w:lang w:eastAsia="ar-SA"/>
        </w:rPr>
        <w:t>которые являются органами</w:t>
      </w:r>
      <w:r w:rsidR="002C0FD1">
        <w:rPr>
          <w:rFonts w:ascii="Times New Roman" w:eastAsia="SimSun" w:hAnsi="Times New Roman"/>
          <w:b/>
          <w:bCs/>
          <w:snapToGrid/>
          <w:kern w:val="1"/>
          <w:sz w:val="27"/>
          <w:szCs w:val="27"/>
          <w:lang w:eastAsia="ar-SA"/>
        </w:rPr>
        <w:t xml:space="preserve"> местного самоуправления</w:t>
      </w:r>
      <w:r w:rsidRPr="00B126F7">
        <w:rPr>
          <w:rFonts w:ascii="Times New Roman" w:eastAsia="SimSun" w:hAnsi="Times New Roman"/>
          <w:b/>
          <w:bCs/>
          <w:snapToGrid/>
          <w:kern w:val="1"/>
          <w:sz w:val="27"/>
          <w:szCs w:val="27"/>
          <w:lang w:eastAsia="ar-SA"/>
        </w:rPr>
        <w:t xml:space="preserve"> и закрепляемые за ними виды (подвиды) доходов</w:t>
      </w:r>
      <w:r w:rsidR="001E09FE">
        <w:rPr>
          <w:rFonts w:ascii="Times New Roman" w:eastAsia="SimSun" w:hAnsi="Times New Roman"/>
          <w:b/>
          <w:bCs/>
          <w:snapToGrid/>
          <w:kern w:val="1"/>
          <w:sz w:val="27"/>
          <w:szCs w:val="27"/>
          <w:lang w:eastAsia="ar-SA"/>
        </w:rPr>
        <w:t xml:space="preserve"> бюджета</w:t>
      </w:r>
    </w:p>
    <w:p w:rsidR="00C01D65" w:rsidRPr="00884587" w:rsidRDefault="00C01D65" w:rsidP="00C01D65">
      <w:pPr>
        <w:pStyle w:val="ConsPlusNormal"/>
        <w:ind w:firstLine="567"/>
        <w:jc w:val="center"/>
        <w:rPr>
          <w:rFonts w:ascii="Times New Roman" w:eastAsia="SimSun" w:hAnsi="Times New Roman"/>
          <w:bCs/>
          <w:snapToGrid/>
          <w:kern w:val="1"/>
          <w:sz w:val="28"/>
          <w:szCs w:val="28"/>
          <w:lang w:eastAsia="ar-SA"/>
        </w:rPr>
      </w:pPr>
    </w:p>
    <w:tbl>
      <w:tblPr>
        <w:tblW w:w="9688" w:type="dxa"/>
        <w:jc w:val="center"/>
        <w:tblLayout w:type="fixed"/>
        <w:tblCellMar>
          <w:left w:w="0" w:type="dxa"/>
          <w:right w:w="0" w:type="dxa"/>
        </w:tblCellMar>
        <w:tblLook w:val="0000" w:firstRow="0" w:lastRow="0" w:firstColumn="0" w:lastColumn="0" w:noHBand="0" w:noVBand="0"/>
      </w:tblPr>
      <w:tblGrid>
        <w:gridCol w:w="1018"/>
        <w:gridCol w:w="2470"/>
        <w:gridCol w:w="6200"/>
      </w:tblGrid>
      <w:tr w:rsidR="00C01D65" w:rsidTr="007C1CE8">
        <w:trPr>
          <w:trHeight w:hRule="exact" w:val="566"/>
          <w:tblHeader/>
          <w:jc w:val="center"/>
        </w:trPr>
        <w:tc>
          <w:tcPr>
            <w:tcW w:w="3488" w:type="dxa"/>
            <w:gridSpan w:val="2"/>
            <w:tcBorders>
              <w:top w:val="single" w:sz="8" w:space="0" w:color="000000"/>
              <w:left w:val="single" w:sz="8" w:space="0" w:color="000000"/>
              <w:bottom w:val="single" w:sz="8" w:space="0" w:color="000000"/>
              <w:right w:val="single" w:sz="8" w:space="0" w:color="000000"/>
            </w:tcBorders>
          </w:tcPr>
          <w:p w:rsidR="00C01D65" w:rsidRDefault="00C01D65" w:rsidP="00E25DCF">
            <w:pPr>
              <w:pStyle w:val="TableParagraph"/>
              <w:kinsoku w:val="0"/>
              <w:overflowPunct w:val="0"/>
              <w:spacing w:before="23" w:line="263" w:lineRule="auto"/>
              <w:ind w:left="680" w:right="280" w:hanging="396"/>
            </w:pPr>
            <w:r>
              <w:rPr>
                <w:b/>
                <w:bCs/>
                <w:sz w:val="20"/>
                <w:szCs w:val="20"/>
              </w:rPr>
              <w:t>Код</w:t>
            </w:r>
            <w:r>
              <w:rPr>
                <w:b/>
                <w:bCs/>
                <w:spacing w:val="-14"/>
                <w:sz w:val="20"/>
                <w:szCs w:val="20"/>
              </w:rPr>
              <w:t xml:space="preserve"> </w:t>
            </w:r>
            <w:r>
              <w:rPr>
                <w:b/>
                <w:bCs/>
                <w:sz w:val="20"/>
                <w:szCs w:val="20"/>
              </w:rPr>
              <w:t>бюджетной</w:t>
            </w:r>
            <w:r>
              <w:rPr>
                <w:b/>
                <w:bCs/>
                <w:spacing w:val="-14"/>
                <w:sz w:val="20"/>
                <w:szCs w:val="20"/>
              </w:rPr>
              <w:t xml:space="preserve"> </w:t>
            </w:r>
            <w:r>
              <w:rPr>
                <w:b/>
                <w:bCs/>
                <w:sz w:val="20"/>
                <w:szCs w:val="20"/>
              </w:rPr>
              <w:t>классификации</w:t>
            </w:r>
            <w:r>
              <w:rPr>
                <w:b/>
                <w:bCs/>
                <w:spacing w:val="24"/>
                <w:w w:val="99"/>
                <w:sz w:val="20"/>
                <w:szCs w:val="20"/>
              </w:rPr>
              <w:t xml:space="preserve"> </w:t>
            </w:r>
            <w:r>
              <w:rPr>
                <w:b/>
                <w:bCs/>
                <w:sz w:val="20"/>
                <w:szCs w:val="20"/>
              </w:rPr>
              <w:t>Российской</w:t>
            </w:r>
            <w:r>
              <w:rPr>
                <w:b/>
                <w:bCs/>
                <w:spacing w:val="-21"/>
                <w:sz w:val="20"/>
                <w:szCs w:val="20"/>
              </w:rPr>
              <w:t xml:space="preserve"> </w:t>
            </w:r>
            <w:r>
              <w:rPr>
                <w:b/>
                <w:bCs/>
                <w:spacing w:val="-1"/>
                <w:sz w:val="20"/>
                <w:szCs w:val="20"/>
              </w:rPr>
              <w:t>Федерации</w:t>
            </w:r>
          </w:p>
        </w:tc>
        <w:tc>
          <w:tcPr>
            <w:tcW w:w="6200" w:type="dxa"/>
            <w:vMerge w:val="restart"/>
            <w:tcBorders>
              <w:top w:val="single" w:sz="8" w:space="0" w:color="000000"/>
              <w:left w:val="single" w:sz="8" w:space="0" w:color="000000"/>
              <w:bottom w:val="single" w:sz="8" w:space="0" w:color="000000"/>
              <w:right w:val="single" w:sz="8" w:space="0" w:color="000000"/>
            </w:tcBorders>
          </w:tcPr>
          <w:p w:rsidR="00C01D65" w:rsidRDefault="00C01D65" w:rsidP="00E25DCF">
            <w:pPr>
              <w:pStyle w:val="TableParagraph"/>
              <w:kinsoku w:val="0"/>
              <w:overflowPunct w:val="0"/>
              <w:rPr>
                <w:b/>
                <w:bCs/>
                <w:sz w:val="20"/>
                <w:szCs w:val="20"/>
              </w:rPr>
            </w:pPr>
          </w:p>
          <w:p w:rsidR="00C01D65" w:rsidRDefault="00C01D65" w:rsidP="00E25DCF">
            <w:pPr>
              <w:pStyle w:val="TableParagraph"/>
              <w:kinsoku w:val="0"/>
              <w:overflowPunct w:val="0"/>
              <w:spacing w:before="1"/>
              <w:rPr>
                <w:b/>
                <w:bCs/>
                <w:sz w:val="27"/>
                <w:szCs w:val="27"/>
              </w:rPr>
            </w:pPr>
          </w:p>
          <w:p w:rsidR="00C01D65" w:rsidRDefault="00C01D65" w:rsidP="00E25DCF">
            <w:pPr>
              <w:pStyle w:val="TableParagraph"/>
              <w:kinsoku w:val="0"/>
              <w:overflowPunct w:val="0"/>
              <w:ind w:left="1856"/>
            </w:pPr>
            <w:r>
              <w:rPr>
                <w:b/>
                <w:bCs/>
                <w:sz w:val="20"/>
                <w:szCs w:val="20"/>
              </w:rPr>
              <w:t>Наименование</w:t>
            </w:r>
            <w:r>
              <w:rPr>
                <w:b/>
                <w:bCs/>
                <w:spacing w:val="-15"/>
                <w:sz w:val="20"/>
                <w:szCs w:val="20"/>
              </w:rPr>
              <w:t xml:space="preserve"> </w:t>
            </w:r>
            <w:r>
              <w:rPr>
                <w:b/>
                <w:bCs/>
                <w:sz w:val="20"/>
                <w:szCs w:val="20"/>
              </w:rPr>
              <w:t>доходов</w:t>
            </w:r>
            <w:r>
              <w:rPr>
                <w:b/>
                <w:bCs/>
                <w:spacing w:val="-14"/>
                <w:sz w:val="20"/>
                <w:szCs w:val="20"/>
              </w:rPr>
              <w:t xml:space="preserve"> </w:t>
            </w:r>
            <w:r>
              <w:rPr>
                <w:b/>
                <w:bCs/>
                <w:sz w:val="20"/>
                <w:szCs w:val="20"/>
              </w:rPr>
              <w:t>бюджета</w:t>
            </w:r>
          </w:p>
        </w:tc>
      </w:tr>
      <w:tr w:rsidR="00C01D65" w:rsidTr="00244468">
        <w:trPr>
          <w:trHeight w:hRule="exact" w:val="785"/>
          <w:tblHeader/>
          <w:jc w:val="center"/>
        </w:trPr>
        <w:tc>
          <w:tcPr>
            <w:tcW w:w="1018" w:type="dxa"/>
            <w:tcBorders>
              <w:top w:val="single" w:sz="8" w:space="0" w:color="000000"/>
              <w:left w:val="single" w:sz="8" w:space="0" w:color="000000"/>
              <w:bottom w:val="single" w:sz="8" w:space="0" w:color="000000"/>
              <w:right w:val="single" w:sz="8" w:space="0" w:color="000000"/>
            </w:tcBorders>
          </w:tcPr>
          <w:p w:rsidR="00C01D65" w:rsidRDefault="00C01D65" w:rsidP="00244468">
            <w:pPr>
              <w:pStyle w:val="TableParagraph"/>
              <w:kinsoku w:val="0"/>
              <w:overflowPunct w:val="0"/>
              <w:spacing w:before="16" w:line="263" w:lineRule="auto"/>
              <w:ind w:left="25" w:right="34"/>
              <w:jc w:val="center"/>
            </w:pPr>
            <w:proofErr w:type="spellStart"/>
            <w:proofErr w:type="gramStart"/>
            <w:r>
              <w:rPr>
                <w:b/>
                <w:bCs/>
                <w:sz w:val="20"/>
                <w:szCs w:val="20"/>
              </w:rPr>
              <w:t>админи</w:t>
            </w:r>
            <w:r w:rsidR="00244468">
              <w:rPr>
                <w:b/>
                <w:bCs/>
                <w:sz w:val="20"/>
                <w:szCs w:val="20"/>
              </w:rPr>
              <w:t>-</w:t>
            </w:r>
            <w:r>
              <w:rPr>
                <w:b/>
                <w:bCs/>
                <w:w w:val="95"/>
                <w:sz w:val="20"/>
                <w:szCs w:val="20"/>
              </w:rPr>
              <w:t>стратора</w:t>
            </w:r>
            <w:proofErr w:type="spellEnd"/>
            <w:proofErr w:type="gramEnd"/>
            <w:r>
              <w:rPr>
                <w:b/>
                <w:bCs/>
                <w:spacing w:val="22"/>
                <w:w w:val="99"/>
                <w:sz w:val="20"/>
                <w:szCs w:val="20"/>
              </w:rPr>
              <w:t xml:space="preserve"> </w:t>
            </w:r>
            <w:r>
              <w:rPr>
                <w:b/>
                <w:bCs/>
                <w:sz w:val="20"/>
                <w:szCs w:val="20"/>
              </w:rPr>
              <w:t>доходов</w:t>
            </w:r>
          </w:p>
        </w:tc>
        <w:tc>
          <w:tcPr>
            <w:tcW w:w="2470" w:type="dxa"/>
            <w:tcBorders>
              <w:top w:val="single" w:sz="8" w:space="0" w:color="000000"/>
              <w:left w:val="single" w:sz="8" w:space="0" w:color="000000"/>
              <w:bottom w:val="single" w:sz="8" w:space="0" w:color="000000"/>
              <w:right w:val="single" w:sz="8" w:space="0" w:color="000000"/>
            </w:tcBorders>
          </w:tcPr>
          <w:p w:rsidR="00C01D65" w:rsidRDefault="00C01D65" w:rsidP="00E25DCF">
            <w:pPr>
              <w:pStyle w:val="TableParagraph"/>
              <w:kinsoku w:val="0"/>
              <w:overflowPunct w:val="0"/>
              <w:spacing w:before="6"/>
              <w:rPr>
                <w:b/>
                <w:bCs/>
                <w:sz w:val="22"/>
                <w:szCs w:val="22"/>
              </w:rPr>
            </w:pPr>
          </w:p>
          <w:p w:rsidR="00C01D65" w:rsidRDefault="00C01D65" w:rsidP="00E25DCF">
            <w:pPr>
              <w:pStyle w:val="TableParagraph"/>
              <w:kinsoku w:val="0"/>
              <w:overflowPunct w:val="0"/>
              <w:ind w:left="503"/>
            </w:pPr>
            <w:r>
              <w:rPr>
                <w:b/>
                <w:bCs/>
                <w:sz w:val="20"/>
                <w:szCs w:val="20"/>
              </w:rPr>
              <w:t>доходов</w:t>
            </w:r>
            <w:r>
              <w:rPr>
                <w:b/>
                <w:bCs/>
                <w:spacing w:val="-15"/>
                <w:sz w:val="20"/>
                <w:szCs w:val="20"/>
              </w:rPr>
              <w:t xml:space="preserve"> </w:t>
            </w:r>
            <w:r>
              <w:rPr>
                <w:b/>
                <w:bCs/>
                <w:sz w:val="20"/>
                <w:szCs w:val="20"/>
              </w:rPr>
              <w:t>бюджета</w:t>
            </w:r>
          </w:p>
        </w:tc>
        <w:tc>
          <w:tcPr>
            <w:tcW w:w="6200" w:type="dxa"/>
            <w:vMerge/>
            <w:tcBorders>
              <w:top w:val="single" w:sz="8" w:space="0" w:color="000000"/>
              <w:left w:val="single" w:sz="8" w:space="0" w:color="000000"/>
              <w:bottom w:val="single" w:sz="8" w:space="0" w:color="000000"/>
              <w:right w:val="single" w:sz="8" w:space="0" w:color="000000"/>
            </w:tcBorders>
          </w:tcPr>
          <w:p w:rsidR="00C01D65" w:rsidRDefault="00C01D65" w:rsidP="00E25DCF">
            <w:pPr>
              <w:pStyle w:val="TableParagraph"/>
              <w:kinsoku w:val="0"/>
              <w:overflowPunct w:val="0"/>
              <w:ind w:left="503"/>
            </w:pPr>
          </w:p>
        </w:tc>
      </w:tr>
      <w:tr w:rsidR="00C01D65" w:rsidTr="007C1CE8">
        <w:trPr>
          <w:trHeight w:hRule="exact" w:val="979"/>
          <w:jc w:val="center"/>
        </w:trPr>
        <w:tc>
          <w:tcPr>
            <w:tcW w:w="9688" w:type="dxa"/>
            <w:gridSpan w:val="3"/>
            <w:tcBorders>
              <w:top w:val="single" w:sz="8" w:space="0" w:color="000000"/>
              <w:left w:val="single" w:sz="8" w:space="0" w:color="000000"/>
              <w:bottom w:val="single" w:sz="8" w:space="0" w:color="000000"/>
              <w:right w:val="single" w:sz="8" w:space="0" w:color="000000"/>
            </w:tcBorders>
          </w:tcPr>
          <w:p w:rsidR="00C01D65" w:rsidRDefault="00C01D65" w:rsidP="009C351E">
            <w:pPr>
              <w:pStyle w:val="TableParagraph"/>
              <w:kinsoku w:val="0"/>
              <w:overflowPunct w:val="0"/>
              <w:spacing w:before="144" w:line="264" w:lineRule="auto"/>
              <w:ind w:left="759" w:right="23" w:hanging="730"/>
              <w:jc w:val="center"/>
            </w:pPr>
            <w:r>
              <w:rPr>
                <w:b/>
                <w:bCs/>
                <w:sz w:val="22"/>
                <w:szCs w:val="22"/>
              </w:rPr>
              <w:t xml:space="preserve">Главные </w:t>
            </w:r>
            <w:r>
              <w:rPr>
                <w:b/>
                <w:bCs/>
                <w:spacing w:val="-1"/>
                <w:sz w:val="22"/>
                <w:szCs w:val="22"/>
              </w:rPr>
              <w:t>администраторы</w:t>
            </w:r>
            <w:r>
              <w:rPr>
                <w:b/>
                <w:bCs/>
                <w:sz w:val="22"/>
                <w:szCs w:val="22"/>
              </w:rPr>
              <w:t xml:space="preserve"> </w:t>
            </w:r>
            <w:r>
              <w:rPr>
                <w:b/>
                <w:bCs/>
                <w:spacing w:val="-1"/>
                <w:sz w:val="22"/>
                <w:szCs w:val="22"/>
              </w:rPr>
              <w:t>доходов</w:t>
            </w:r>
            <w:r>
              <w:rPr>
                <w:b/>
                <w:bCs/>
                <w:sz w:val="22"/>
                <w:szCs w:val="22"/>
              </w:rPr>
              <w:t xml:space="preserve"> </w:t>
            </w:r>
            <w:r>
              <w:rPr>
                <w:b/>
                <w:bCs/>
                <w:spacing w:val="-1"/>
                <w:sz w:val="22"/>
                <w:szCs w:val="22"/>
              </w:rPr>
              <w:t>бюджета</w:t>
            </w:r>
            <w:r>
              <w:rPr>
                <w:b/>
                <w:bCs/>
                <w:sz w:val="22"/>
                <w:szCs w:val="22"/>
              </w:rPr>
              <w:t xml:space="preserve"> </w:t>
            </w:r>
            <w:r>
              <w:rPr>
                <w:b/>
                <w:bCs/>
                <w:spacing w:val="-1"/>
                <w:sz w:val="22"/>
                <w:szCs w:val="22"/>
              </w:rPr>
              <w:t>внутригородского</w:t>
            </w:r>
            <w:r>
              <w:rPr>
                <w:b/>
                <w:bCs/>
                <w:sz w:val="22"/>
                <w:szCs w:val="22"/>
              </w:rPr>
              <w:t xml:space="preserve"> муниципального </w:t>
            </w:r>
            <w:r>
              <w:rPr>
                <w:b/>
                <w:bCs/>
                <w:spacing w:val="-1"/>
                <w:sz w:val="22"/>
                <w:szCs w:val="22"/>
              </w:rPr>
              <w:t>образования</w:t>
            </w:r>
            <w:r>
              <w:rPr>
                <w:b/>
                <w:bCs/>
                <w:sz w:val="22"/>
                <w:szCs w:val="22"/>
              </w:rPr>
              <w:t xml:space="preserve"> города</w:t>
            </w:r>
            <w:r>
              <w:rPr>
                <w:b/>
                <w:bCs/>
                <w:spacing w:val="87"/>
                <w:sz w:val="22"/>
                <w:szCs w:val="22"/>
              </w:rPr>
              <w:t xml:space="preserve"> </w:t>
            </w:r>
            <w:r>
              <w:rPr>
                <w:b/>
                <w:bCs/>
                <w:spacing w:val="-1"/>
                <w:sz w:val="22"/>
                <w:szCs w:val="22"/>
              </w:rPr>
              <w:t>Севастополя</w:t>
            </w:r>
            <w:r>
              <w:rPr>
                <w:b/>
                <w:bCs/>
                <w:sz w:val="22"/>
                <w:szCs w:val="22"/>
              </w:rPr>
              <w:t xml:space="preserve"> Гагаринский муниципальный </w:t>
            </w:r>
            <w:r>
              <w:rPr>
                <w:b/>
                <w:bCs/>
                <w:spacing w:val="-1"/>
                <w:sz w:val="22"/>
                <w:szCs w:val="22"/>
              </w:rPr>
              <w:t>округ</w:t>
            </w:r>
            <w:r>
              <w:rPr>
                <w:b/>
                <w:bCs/>
                <w:sz w:val="22"/>
                <w:szCs w:val="22"/>
              </w:rPr>
              <w:t xml:space="preserve"> -</w:t>
            </w:r>
            <w:r>
              <w:rPr>
                <w:b/>
                <w:bCs/>
                <w:spacing w:val="1"/>
                <w:sz w:val="22"/>
                <w:szCs w:val="22"/>
              </w:rPr>
              <w:t xml:space="preserve"> </w:t>
            </w:r>
            <w:r w:rsidR="000E2352">
              <w:rPr>
                <w:b/>
                <w:bCs/>
                <w:spacing w:val="1"/>
                <w:sz w:val="22"/>
                <w:szCs w:val="22"/>
              </w:rPr>
              <w:t xml:space="preserve">                                                    </w:t>
            </w:r>
            <w:r>
              <w:rPr>
                <w:b/>
                <w:bCs/>
                <w:spacing w:val="-1"/>
                <w:sz w:val="22"/>
                <w:szCs w:val="22"/>
              </w:rPr>
              <w:t>органы</w:t>
            </w:r>
            <w:r>
              <w:rPr>
                <w:b/>
                <w:bCs/>
                <w:sz w:val="22"/>
                <w:szCs w:val="22"/>
              </w:rPr>
              <w:t xml:space="preserve"> </w:t>
            </w:r>
            <w:r>
              <w:rPr>
                <w:b/>
                <w:bCs/>
                <w:spacing w:val="-1"/>
                <w:sz w:val="22"/>
                <w:szCs w:val="22"/>
              </w:rPr>
              <w:t>местного</w:t>
            </w:r>
            <w:r>
              <w:rPr>
                <w:b/>
                <w:bCs/>
                <w:sz w:val="22"/>
                <w:szCs w:val="22"/>
              </w:rPr>
              <w:t xml:space="preserve"> </w:t>
            </w:r>
            <w:r>
              <w:rPr>
                <w:b/>
                <w:bCs/>
                <w:spacing w:val="-1"/>
                <w:sz w:val="22"/>
                <w:szCs w:val="22"/>
              </w:rPr>
              <w:t>самоуправления</w:t>
            </w:r>
          </w:p>
        </w:tc>
      </w:tr>
      <w:tr w:rsidR="00C01D65" w:rsidTr="00244468">
        <w:trPr>
          <w:trHeight w:hRule="exact" w:val="624"/>
          <w:jc w:val="center"/>
        </w:trPr>
        <w:tc>
          <w:tcPr>
            <w:tcW w:w="1018" w:type="dxa"/>
            <w:tcBorders>
              <w:top w:val="single" w:sz="8" w:space="0" w:color="000000"/>
              <w:left w:val="single" w:sz="8" w:space="0" w:color="000000"/>
              <w:bottom w:val="single" w:sz="8" w:space="0" w:color="000000"/>
              <w:right w:val="single" w:sz="8" w:space="0" w:color="000000"/>
            </w:tcBorders>
          </w:tcPr>
          <w:p w:rsidR="00C01D65" w:rsidRPr="000B7A4D" w:rsidRDefault="00C01D65" w:rsidP="00E25DCF">
            <w:pPr>
              <w:pStyle w:val="TableParagraph"/>
              <w:kinsoku w:val="0"/>
              <w:overflowPunct w:val="0"/>
              <w:spacing w:before="177"/>
              <w:ind w:left="282"/>
            </w:pPr>
            <w:r w:rsidRPr="000B7A4D">
              <w:rPr>
                <w:b/>
                <w:bCs/>
                <w:sz w:val="22"/>
                <w:szCs w:val="22"/>
              </w:rPr>
              <w:t>920</w:t>
            </w:r>
          </w:p>
        </w:tc>
        <w:tc>
          <w:tcPr>
            <w:tcW w:w="8670" w:type="dxa"/>
            <w:gridSpan w:val="2"/>
            <w:tcBorders>
              <w:top w:val="single" w:sz="8" w:space="0" w:color="000000"/>
              <w:left w:val="single" w:sz="8" w:space="0" w:color="000000"/>
              <w:bottom w:val="single" w:sz="8" w:space="0" w:color="000000"/>
              <w:right w:val="single" w:sz="8" w:space="0" w:color="000000"/>
            </w:tcBorders>
          </w:tcPr>
          <w:p w:rsidR="00C01D65" w:rsidRPr="000B7A4D" w:rsidRDefault="00C01D65" w:rsidP="000E2352">
            <w:pPr>
              <w:pStyle w:val="TableParagraph"/>
              <w:kinsoku w:val="0"/>
              <w:overflowPunct w:val="0"/>
              <w:spacing w:before="40" w:line="264" w:lineRule="auto"/>
              <w:ind w:left="141" w:right="55"/>
            </w:pPr>
            <w:r w:rsidRPr="000B7A4D">
              <w:rPr>
                <w:b/>
                <w:bCs/>
                <w:spacing w:val="-1"/>
                <w:sz w:val="21"/>
                <w:szCs w:val="21"/>
              </w:rPr>
              <w:t>Местная</w:t>
            </w:r>
            <w:r w:rsidRPr="000B7A4D">
              <w:rPr>
                <w:b/>
                <w:bCs/>
                <w:spacing w:val="1"/>
                <w:sz w:val="21"/>
                <w:szCs w:val="21"/>
              </w:rPr>
              <w:t xml:space="preserve"> </w:t>
            </w:r>
            <w:r w:rsidRPr="000B7A4D">
              <w:rPr>
                <w:b/>
                <w:bCs/>
                <w:sz w:val="21"/>
                <w:szCs w:val="21"/>
              </w:rPr>
              <w:t>администрация</w:t>
            </w:r>
            <w:r w:rsidRPr="000B7A4D">
              <w:rPr>
                <w:b/>
                <w:bCs/>
                <w:spacing w:val="1"/>
                <w:sz w:val="21"/>
                <w:szCs w:val="21"/>
              </w:rPr>
              <w:t xml:space="preserve"> </w:t>
            </w:r>
            <w:r w:rsidRPr="000B7A4D">
              <w:rPr>
                <w:b/>
                <w:bCs/>
                <w:sz w:val="21"/>
                <w:szCs w:val="21"/>
              </w:rPr>
              <w:t xml:space="preserve">внутригородского </w:t>
            </w:r>
            <w:r w:rsidRPr="000B7A4D">
              <w:rPr>
                <w:b/>
                <w:bCs/>
                <w:spacing w:val="-1"/>
                <w:sz w:val="21"/>
                <w:szCs w:val="21"/>
              </w:rPr>
              <w:t>муниципального</w:t>
            </w:r>
            <w:r w:rsidRPr="000B7A4D">
              <w:rPr>
                <w:b/>
                <w:bCs/>
                <w:sz w:val="21"/>
                <w:szCs w:val="21"/>
              </w:rPr>
              <w:t xml:space="preserve"> образования</w:t>
            </w:r>
            <w:r w:rsidRPr="000B7A4D">
              <w:rPr>
                <w:b/>
                <w:bCs/>
                <w:spacing w:val="1"/>
                <w:sz w:val="21"/>
                <w:szCs w:val="21"/>
              </w:rPr>
              <w:t xml:space="preserve"> </w:t>
            </w:r>
            <w:r w:rsidRPr="000B7A4D">
              <w:rPr>
                <w:b/>
                <w:bCs/>
                <w:sz w:val="21"/>
                <w:szCs w:val="21"/>
              </w:rPr>
              <w:t>города Севастополя</w:t>
            </w:r>
            <w:r w:rsidRPr="000B7A4D">
              <w:rPr>
                <w:b/>
                <w:bCs/>
                <w:spacing w:val="40"/>
                <w:sz w:val="21"/>
                <w:szCs w:val="21"/>
              </w:rPr>
              <w:t xml:space="preserve"> </w:t>
            </w:r>
            <w:r w:rsidRPr="000B7A4D">
              <w:rPr>
                <w:b/>
                <w:bCs/>
                <w:spacing w:val="-1"/>
                <w:sz w:val="21"/>
                <w:szCs w:val="21"/>
              </w:rPr>
              <w:t>Гагаринский</w:t>
            </w:r>
            <w:r w:rsidRPr="000B7A4D">
              <w:rPr>
                <w:b/>
                <w:bCs/>
                <w:spacing w:val="1"/>
                <w:sz w:val="21"/>
                <w:szCs w:val="21"/>
              </w:rPr>
              <w:t xml:space="preserve"> </w:t>
            </w:r>
            <w:r w:rsidRPr="000B7A4D">
              <w:rPr>
                <w:b/>
                <w:bCs/>
                <w:spacing w:val="-1"/>
                <w:sz w:val="21"/>
                <w:szCs w:val="21"/>
              </w:rPr>
              <w:t>муниципальный</w:t>
            </w:r>
            <w:r w:rsidRPr="000B7A4D">
              <w:rPr>
                <w:b/>
                <w:bCs/>
                <w:spacing w:val="1"/>
                <w:sz w:val="21"/>
                <w:szCs w:val="21"/>
              </w:rPr>
              <w:t xml:space="preserve"> </w:t>
            </w:r>
            <w:r w:rsidRPr="000B7A4D">
              <w:rPr>
                <w:b/>
                <w:bCs/>
                <w:sz w:val="21"/>
                <w:szCs w:val="21"/>
              </w:rPr>
              <w:t>округ</w:t>
            </w:r>
          </w:p>
        </w:tc>
      </w:tr>
      <w:tr w:rsidR="00C01D65" w:rsidTr="00244468">
        <w:trPr>
          <w:trHeight w:hRule="exact" w:val="1626"/>
          <w:jc w:val="center"/>
        </w:trPr>
        <w:tc>
          <w:tcPr>
            <w:tcW w:w="1018" w:type="dxa"/>
            <w:tcBorders>
              <w:top w:val="single" w:sz="8" w:space="0" w:color="000000"/>
              <w:left w:val="single" w:sz="8" w:space="0" w:color="000000"/>
              <w:bottom w:val="single" w:sz="8" w:space="0" w:color="000000"/>
              <w:right w:val="single" w:sz="8" w:space="0" w:color="000000"/>
            </w:tcBorders>
          </w:tcPr>
          <w:p w:rsidR="00C01D65" w:rsidRPr="000B7A4D" w:rsidRDefault="00C01D65" w:rsidP="00E25DCF">
            <w:pPr>
              <w:pStyle w:val="TableParagraph"/>
              <w:kinsoku w:val="0"/>
              <w:overflowPunct w:val="0"/>
              <w:rPr>
                <w:b/>
                <w:bCs/>
                <w:sz w:val="22"/>
                <w:szCs w:val="22"/>
              </w:rPr>
            </w:pPr>
          </w:p>
          <w:p w:rsidR="00C01D65" w:rsidRPr="000B7A4D" w:rsidRDefault="00C01D65" w:rsidP="00E25DCF">
            <w:pPr>
              <w:pStyle w:val="TableParagraph"/>
              <w:kinsoku w:val="0"/>
              <w:overflowPunct w:val="0"/>
              <w:spacing w:before="3"/>
              <w:rPr>
                <w:b/>
                <w:bCs/>
                <w:sz w:val="22"/>
                <w:szCs w:val="22"/>
              </w:rPr>
            </w:pPr>
          </w:p>
          <w:p w:rsidR="00C01D65" w:rsidRPr="000B7A4D" w:rsidRDefault="00C01D65" w:rsidP="00E25DCF">
            <w:pPr>
              <w:pStyle w:val="TableParagraph"/>
              <w:kinsoku w:val="0"/>
              <w:overflowPunct w:val="0"/>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C01D65" w:rsidRPr="000B7A4D" w:rsidRDefault="00C01D65" w:rsidP="00E25DCF">
            <w:pPr>
              <w:pStyle w:val="TableParagraph"/>
              <w:kinsoku w:val="0"/>
              <w:overflowPunct w:val="0"/>
              <w:rPr>
                <w:b/>
                <w:bCs/>
                <w:sz w:val="22"/>
                <w:szCs w:val="22"/>
              </w:rPr>
            </w:pPr>
          </w:p>
          <w:p w:rsidR="00C01D65" w:rsidRPr="000B7A4D" w:rsidRDefault="00C01D65" w:rsidP="00E25DCF">
            <w:pPr>
              <w:pStyle w:val="TableParagraph"/>
              <w:kinsoku w:val="0"/>
              <w:overflowPunct w:val="0"/>
              <w:spacing w:before="5"/>
              <w:rPr>
                <w:b/>
                <w:bCs/>
                <w:sz w:val="22"/>
                <w:szCs w:val="22"/>
              </w:rPr>
            </w:pPr>
          </w:p>
          <w:p w:rsidR="00C01D65" w:rsidRPr="000B7A4D" w:rsidRDefault="00C01D65" w:rsidP="00E25DCF">
            <w:pPr>
              <w:pStyle w:val="TableParagraph"/>
              <w:kinsoku w:val="0"/>
              <w:overflowPunct w:val="0"/>
              <w:ind w:left="200"/>
              <w:rPr>
                <w:sz w:val="22"/>
                <w:szCs w:val="22"/>
              </w:rPr>
            </w:pPr>
            <w:r w:rsidRPr="000B7A4D">
              <w:rPr>
                <w:sz w:val="22"/>
                <w:szCs w:val="22"/>
              </w:rPr>
              <w:t>1 11 09043 03 0000 120</w:t>
            </w:r>
          </w:p>
        </w:tc>
        <w:tc>
          <w:tcPr>
            <w:tcW w:w="6200" w:type="dxa"/>
            <w:tcBorders>
              <w:top w:val="single" w:sz="8" w:space="0" w:color="000000"/>
              <w:left w:val="single" w:sz="8" w:space="0" w:color="000000"/>
              <w:bottom w:val="single" w:sz="8" w:space="0" w:color="000000"/>
              <w:right w:val="single" w:sz="8" w:space="0" w:color="000000"/>
            </w:tcBorders>
          </w:tcPr>
          <w:p w:rsidR="00C01D65" w:rsidRPr="000B7A4D" w:rsidRDefault="00E26B04" w:rsidP="00E25DCF">
            <w:pPr>
              <w:pStyle w:val="TableParagraph"/>
              <w:kinsoku w:val="0"/>
              <w:overflowPunct w:val="0"/>
              <w:spacing w:before="2" w:line="267" w:lineRule="auto"/>
              <w:ind w:left="25" w:right="240"/>
              <w:rPr>
                <w:sz w:val="21"/>
                <w:szCs w:val="21"/>
              </w:rPr>
            </w:pPr>
            <w:r w:rsidRPr="000B7A4D">
              <w:rPr>
                <w:spacing w:val="-1"/>
                <w:sz w:val="21"/>
                <w:szCs w:val="21"/>
              </w:rPr>
              <w:t>Прочие поступления от использования имущества, находящегося в собственности внутригородских муниципальных образований городов федерального значения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C01D65" w:rsidTr="00244468">
        <w:trPr>
          <w:trHeight w:hRule="exact" w:val="1077"/>
          <w:jc w:val="center"/>
        </w:trPr>
        <w:tc>
          <w:tcPr>
            <w:tcW w:w="1018" w:type="dxa"/>
            <w:tcBorders>
              <w:top w:val="single" w:sz="8" w:space="0" w:color="000000"/>
              <w:left w:val="single" w:sz="8" w:space="0" w:color="000000"/>
              <w:bottom w:val="single" w:sz="8" w:space="0" w:color="000000"/>
              <w:right w:val="single" w:sz="8" w:space="0" w:color="000000"/>
            </w:tcBorders>
          </w:tcPr>
          <w:p w:rsidR="00C01D65" w:rsidRPr="000B7A4D" w:rsidRDefault="00C01D65" w:rsidP="00E25DCF">
            <w:pPr>
              <w:pStyle w:val="TableParagraph"/>
              <w:kinsoku w:val="0"/>
              <w:overflowPunct w:val="0"/>
              <w:spacing w:before="8"/>
              <w:rPr>
                <w:b/>
                <w:bCs/>
                <w:sz w:val="22"/>
                <w:szCs w:val="22"/>
              </w:rPr>
            </w:pPr>
          </w:p>
          <w:p w:rsidR="00C01D65" w:rsidRPr="000B7A4D" w:rsidRDefault="00C01D65" w:rsidP="00E25DCF">
            <w:pPr>
              <w:pStyle w:val="TableParagraph"/>
              <w:kinsoku w:val="0"/>
              <w:overflowPunct w:val="0"/>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C01D65" w:rsidRPr="000B7A4D" w:rsidRDefault="00C01D65" w:rsidP="00E25DCF">
            <w:pPr>
              <w:pStyle w:val="TableParagraph"/>
              <w:kinsoku w:val="0"/>
              <w:overflowPunct w:val="0"/>
              <w:spacing w:before="10"/>
              <w:rPr>
                <w:b/>
                <w:bCs/>
                <w:sz w:val="22"/>
                <w:szCs w:val="22"/>
              </w:rPr>
            </w:pPr>
          </w:p>
          <w:p w:rsidR="00C01D65" w:rsidRPr="000B7A4D" w:rsidRDefault="00C01D65" w:rsidP="00E25DCF">
            <w:pPr>
              <w:pStyle w:val="TableParagraph"/>
              <w:kinsoku w:val="0"/>
              <w:overflowPunct w:val="0"/>
              <w:ind w:left="200"/>
              <w:rPr>
                <w:sz w:val="22"/>
                <w:szCs w:val="22"/>
              </w:rPr>
            </w:pPr>
            <w:r w:rsidRPr="000B7A4D">
              <w:rPr>
                <w:sz w:val="22"/>
                <w:szCs w:val="22"/>
              </w:rPr>
              <w:t>1 13 02063 03 0000 130</w:t>
            </w:r>
          </w:p>
        </w:tc>
        <w:tc>
          <w:tcPr>
            <w:tcW w:w="6200" w:type="dxa"/>
            <w:tcBorders>
              <w:top w:val="single" w:sz="8" w:space="0" w:color="000000"/>
              <w:left w:val="single" w:sz="8" w:space="0" w:color="000000"/>
              <w:bottom w:val="single" w:sz="8" w:space="0" w:color="000000"/>
              <w:right w:val="single" w:sz="8" w:space="0" w:color="000000"/>
            </w:tcBorders>
          </w:tcPr>
          <w:p w:rsidR="00C01D65" w:rsidRPr="000B7A4D" w:rsidRDefault="005856E2" w:rsidP="00EC5FA4">
            <w:pPr>
              <w:pStyle w:val="TableParagraph"/>
              <w:kinsoku w:val="0"/>
              <w:overflowPunct w:val="0"/>
              <w:spacing w:before="2" w:line="267" w:lineRule="auto"/>
              <w:ind w:left="25" w:right="274"/>
              <w:rPr>
                <w:sz w:val="21"/>
                <w:szCs w:val="21"/>
              </w:rPr>
            </w:pPr>
            <w:r w:rsidRPr="000B7A4D">
              <w:rPr>
                <w:spacing w:val="-1"/>
                <w:sz w:val="21"/>
                <w:szCs w:val="21"/>
              </w:rPr>
              <w:t xml:space="preserve">Доходы, поступающие в порядке возмещения расходов, понесенных в связи с эксплуатацией имущества внутригородских муниципальных образований городов федерального значения </w:t>
            </w:r>
          </w:p>
        </w:tc>
      </w:tr>
      <w:tr w:rsidR="00C01D65" w:rsidTr="00244468">
        <w:trPr>
          <w:trHeight w:hRule="exact" w:val="825"/>
          <w:jc w:val="center"/>
        </w:trPr>
        <w:tc>
          <w:tcPr>
            <w:tcW w:w="1018" w:type="dxa"/>
            <w:tcBorders>
              <w:top w:val="single" w:sz="8" w:space="0" w:color="000000"/>
              <w:left w:val="single" w:sz="8" w:space="0" w:color="000000"/>
              <w:bottom w:val="single" w:sz="8" w:space="0" w:color="000000"/>
              <w:right w:val="single" w:sz="8" w:space="0" w:color="000000"/>
            </w:tcBorders>
          </w:tcPr>
          <w:p w:rsidR="00C01D65" w:rsidRPr="000B7A4D" w:rsidRDefault="00C01D65" w:rsidP="00E25DCF">
            <w:pPr>
              <w:pStyle w:val="TableParagraph"/>
              <w:kinsoku w:val="0"/>
              <w:overflowPunct w:val="0"/>
              <w:spacing w:before="151"/>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C01D65" w:rsidRPr="000B7A4D" w:rsidRDefault="00C01D65" w:rsidP="00E25DCF">
            <w:pPr>
              <w:pStyle w:val="TableParagraph"/>
              <w:kinsoku w:val="0"/>
              <w:overflowPunct w:val="0"/>
              <w:spacing w:before="141"/>
              <w:ind w:left="200"/>
              <w:rPr>
                <w:sz w:val="22"/>
                <w:szCs w:val="22"/>
              </w:rPr>
            </w:pPr>
            <w:r w:rsidRPr="000B7A4D">
              <w:rPr>
                <w:sz w:val="22"/>
                <w:szCs w:val="22"/>
              </w:rPr>
              <w:t>1 13 02993 03 0000 130</w:t>
            </w:r>
          </w:p>
        </w:tc>
        <w:tc>
          <w:tcPr>
            <w:tcW w:w="6200" w:type="dxa"/>
            <w:tcBorders>
              <w:top w:val="single" w:sz="8" w:space="0" w:color="000000"/>
              <w:left w:val="single" w:sz="8" w:space="0" w:color="000000"/>
              <w:bottom w:val="single" w:sz="8" w:space="0" w:color="000000"/>
              <w:right w:val="single" w:sz="8" w:space="0" w:color="000000"/>
            </w:tcBorders>
          </w:tcPr>
          <w:p w:rsidR="00C01D65" w:rsidRPr="000B7A4D" w:rsidRDefault="00276192" w:rsidP="00E25DCF">
            <w:pPr>
              <w:pStyle w:val="TableParagraph"/>
              <w:kinsoku w:val="0"/>
              <w:overflowPunct w:val="0"/>
              <w:spacing w:before="2" w:line="267" w:lineRule="auto"/>
              <w:ind w:left="25" w:right="550"/>
              <w:rPr>
                <w:sz w:val="21"/>
                <w:szCs w:val="21"/>
              </w:rPr>
            </w:pPr>
            <w:r w:rsidRPr="000B7A4D">
              <w:rPr>
                <w:spacing w:val="-1"/>
                <w:sz w:val="21"/>
                <w:szCs w:val="21"/>
              </w:rPr>
              <w:t>Прочие доходы от компенсации затрат бюджетов внутригородских муниципальных образований городов федерального значения</w:t>
            </w:r>
          </w:p>
        </w:tc>
      </w:tr>
      <w:tr w:rsidR="0035207E" w:rsidTr="00244468">
        <w:trPr>
          <w:trHeight w:hRule="exact" w:val="1174"/>
          <w:jc w:val="center"/>
        </w:trPr>
        <w:tc>
          <w:tcPr>
            <w:tcW w:w="1018" w:type="dxa"/>
            <w:tcBorders>
              <w:top w:val="single" w:sz="8" w:space="0" w:color="000000"/>
              <w:left w:val="single" w:sz="8" w:space="0" w:color="000000"/>
              <w:bottom w:val="single" w:sz="8" w:space="0" w:color="000000"/>
              <w:right w:val="single" w:sz="8" w:space="0" w:color="000000"/>
            </w:tcBorders>
          </w:tcPr>
          <w:p w:rsidR="0035207E" w:rsidRPr="000B7A4D" w:rsidRDefault="0035207E" w:rsidP="0035207E">
            <w:pPr>
              <w:pStyle w:val="TableParagraph"/>
              <w:kinsoku w:val="0"/>
              <w:overflowPunct w:val="0"/>
              <w:spacing w:before="1"/>
              <w:rPr>
                <w:sz w:val="22"/>
                <w:szCs w:val="22"/>
              </w:rPr>
            </w:pPr>
          </w:p>
          <w:p w:rsidR="0035207E" w:rsidRPr="000B7A4D" w:rsidRDefault="0035207E" w:rsidP="0035207E">
            <w:pPr>
              <w:pStyle w:val="TableParagraph"/>
              <w:kinsoku w:val="0"/>
              <w:overflowPunct w:val="0"/>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35207E" w:rsidRPr="000B7A4D" w:rsidRDefault="0035207E" w:rsidP="0035207E">
            <w:pPr>
              <w:pStyle w:val="TableParagraph"/>
              <w:kinsoku w:val="0"/>
              <w:overflowPunct w:val="0"/>
              <w:spacing w:before="2"/>
              <w:rPr>
                <w:sz w:val="22"/>
                <w:szCs w:val="22"/>
              </w:rPr>
            </w:pPr>
          </w:p>
          <w:p w:rsidR="0035207E" w:rsidRPr="000B7A4D" w:rsidRDefault="0035207E" w:rsidP="0035207E">
            <w:pPr>
              <w:pStyle w:val="TableParagraph"/>
              <w:kinsoku w:val="0"/>
              <w:overflowPunct w:val="0"/>
              <w:ind w:left="200"/>
              <w:rPr>
                <w:sz w:val="22"/>
                <w:szCs w:val="22"/>
              </w:rPr>
            </w:pPr>
            <w:r w:rsidRPr="00234829">
              <w:rPr>
                <w:sz w:val="22"/>
                <w:szCs w:val="22"/>
              </w:rPr>
              <w:t>1 16 02010 02 0000 140</w:t>
            </w:r>
          </w:p>
        </w:tc>
        <w:tc>
          <w:tcPr>
            <w:tcW w:w="6200" w:type="dxa"/>
            <w:tcBorders>
              <w:top w:val="single" w:sz="8" w:space="0" w:color="000000"/>
              <w:left w:val="single" w:sz="8" w:space="0" w:color="000000"/>
              <w:bottom w:val="single" w:sz="8" w:space="0" w:color="000000"/>
              <w:right w:val="single" w:sz="8" w:space="0" w:color="000000"/>
            </w:tcBorders>
          </w:tcPr>
          <w:p w:rsidR="0035207E" w:rsidRPr="000B7A4D" w:rsidRDefault="0035207E" w:rsidP="0035207E">
            <w:pPr>
              <w:pStyle w:val="TableParagraph"/>
              <w:kinsoku w:val="0"/>
              <w:overflowPunct w:val="0"/>
              <w:spacing w:before="2" w:line="267" w:lineRule="auto"/>
              <w:ind w:left="25" w:right="183"/>
              <w:rPr>
                <w:sz w:val="21"/>
                <w:szCs w:val="21"/>
              </w:rPr>
            </w:pPr>
            <w:r w:rsidRPr="000B7A4D">
              <w:rPr>
                <w:spacing w:val="-1"/>
                <w:sz w:val="21"/>
                <w:szCs w:val="21"/>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35207E" w:rsidTr="00244468">
        <w:trPr>
          <w:trHeight w:hRule="exact" w:val="1545"/>
          <w:jc w:val="center"/>
        </w:trPr>
        <w:tc>
          <w:tcPr>
            <w:tcW w:w="1018" w:type="dxa"/>
            <w:tcBorders>
              <w:top w:val="single" w:sz="8" w:space="0" w:color="000000"/>
              <w:left w:val="single" w:sz="8" w:space="0" w:color="000000"/>
              <w:bottom w:val="single" w:sz="8" w:space="0" w:color="000000"/>
              <w:right w:val="single" w:sz="8" w:space="0" w:color="000000"/>
            </w:tcBorders>
          </w:tcPr>
          <w:p w:rsidR="0035207E" w:rsidRPr="000B7A4D" w:rsidRDefault="0035207E" w:rsidP="0035207E">
            <w:pPr>
              <w:pStyle w:val="TableParagraph"/>
              <w:kinsoku w:val="0"/>
              <w:overflowPunct w:val="0"/>
              <w:rPr>
                <w:sz w:val="22"/>
                <w:szCs w:val="22"/>
              </w:rPr>
            </w:pPr>
          </w:p>
          <w:p w:rsidR="0035207E" w:rsidRPr="000B7A4D" w:rsidRDefault="0035207E" w:rsidP="0035207E">
            <w:pPr>
              <w:pStyle w:val="TableParagraph"/>
              <w:kinsoku w:val="0"/>
              <w:overflowPunct w:val="0"/>
              <w:spacing w:before="9"/>
              <w:rPr>
                <w:sz w:val="22"/>
                <w:szCs w:val="22"/>
              </w:rPr>
            </w:pPr>
          </w:p>
          <w:p w:rsidR="0035207E" w:rsidRPr="000B7A4D" w:rsidRDefault="0035207E" w:rsidP="0035207E">
            <w:pPr>
              <w:pStyle w:val="TableParagraph"/>
              <w:kinsoku w:val="0"/>
              <w:overflowPunct w:val="0"/>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35207E" w:rsidRPr="000B7A4D" w:rsidRDefault="0035207E" w:rsidP="0035207E">
            <w:pPr>
              <w:pStyle w:val="TableParagraph"/>
              <w:kinsoku w:val="0"/>
              <w:overflowPunct w:val="0"/>
              <w:rPr>
                <w:sz w:val="22"/>
                <w:szCs w:val="22"/>
              </w:rPr>
            </w:pPr>
          </w:p>
          <w:p w:rsidR="0035207E" w:rsidRPr="000B7A4D" w:rsidRDefault="0035207E" w:rsidP="0035207E">
            <w:pPr>
              <w:pStyle w:val="TableParagraph"/>
              <w:kinsoku w:val="0"/>
              <w:overflowPunct w:val="0"/>
              <w:spacing w:before="11"/>
              <w:rPr>
                <w:sz w:val="22"/>
                <w:szCs w:val="22"/>
              </w:rPr>
            </w:pPr>
          </w:p>
          <w:p w:rsidR="0035207E" w:rsidRPr="000B7A4D" w:rsidRDefault="0035207E" w:rsidP="0035207E">
            <w:pPr>
              <w:pStyle w:val="TableParagraph"/>
              <w:kinsoku w:val="0"/>
              <w:overflowPunct w:val="0"/>
              <w:ind w:left="200"/>
              <w:rPr>
                <w:sz w:val="22"/>
                <w:szCs w:val="22"/>
              </w:rPr>
            </w:pPr>
            <w:r w:rsidRPr="00234829">
              <w:rPr>
                <w:sz w:val="22"/>
                <w:szCs w:val="22"/>
              </w:rPr>
              <w:t>1 16 07010 03 0000 140</w:t>
            </w:r>
          </w:p>
        </w:tc>
        <w:tc>
          <w:tcPr>
            <w:tcW w:w="6200" w:type="dxa"/>
            <w:tcBorders>
              <w:top w:val="single" w:sz="8" w:space="0" w:color="000000"/>
              <w:left w:val="single" w:sz="8" w:space="0" w:color="000000"/>
              <w:bottom w:val="single" w:sz="8" w:space="0" w:color="000000"/>
              <w:right w:val="single" w:sz="8" w:space="0" w:color="000000"/>
            </w:tcBorders>
          </w:tcPr>
          <w:tbl>
            <w:tblPr>
              <w:tblW w:w="1018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30"/>
              <w:gridCol w:w="1655"/>
            </w:tblGrid>
            <w:tr w:rsidR="0035207E" w:rsidRPr="009536A1" w:rsidTr="009536A1">
              <w:tc>
                <w:tcPr>
                  <w:tcW w:w="5025" w:type="dxa"/>
                  <w:shd w:val="clear" w:color="auto" w:fill="FFFFFF"/>
                  <w:hideMark/>
                </w:tcPr>
                <w:p w:rsidR="0035207E" w:rsidRPr="009536A1" w:rsidRDefault="0035207E" w:rsidP="0035207E">
                  <w:pPr>
                    <w:suppressAutoHyphens w:val="0"/>
                    <w:spacing w:before="100" w:beforeAutospacing="1" w:after="100" w:afterAutospacing="1" w:line="240" w:lineRule="auto"/>
                    <w:ind w:right="2457"/>
                    <w:rPr>
                      <w:rFonts w:ascii="Times New Roman" w:eastAsia="Times New Roman" w:hAnsi="Times New Roman" w:cs="Times New Roman"/>
                      <w:color w:val="22272F"/>
                      <w:kern w:val="0"/>
                      <w:sz w:val="21"/>
                      <w:szCs w:val="21"/>
                      <w:lang w:eastAsia="ru-RU"/>
                    </w:rPr>
                  </w:pPr>
                  <w:r w:rsidRPr="002B1CCD">
                    <w:rPr>
                      <w:rFonts w:ascii="Times New Roman" w:eastAsiaTheme="minorEastAsia" w:hAnsi="Times New Roman" w:cs="Times New Roman"/>
                      <w:spacing w:val="-1"/>
                      <w:kern w:val="0"/>
                      <w:sz w:val="21"/>
                      <w:szCs w:val="21"/>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муниципального образования города федерального значения (муниципальным)</w:t>
                  </w:r>
                </w:p>
              </w:tc>
              <w:tc>
                <w:tcPr>
                  <w:tcW w:w="975" w:type="dxa"/>
                  <w:shd w:val="clear" w:color="auto" w:fill="FFFFFF"/>
                  <w:hideMark/>
                </w:tcPr>
                <w:p w:rsidR="0035207E" w:rsidRPr="009536A1" w:rsidRDefault="0035207E" w:rsidP="0035207E">
                  <w:pPr>
                    <w:suppressAutoHyphens w:val="0"/>
                    <w:spacing w:after="0" w:line="240" w:lineRule="auto"/>
                    <w:rPr>
                      <w:rFonts w:ascii="Times New Roman" w:eastAsia="Times New Roman" w:hAnsi="Times New Roman" w:cs="Times New Roman"/>
                      <w:color w:val="22272F"/>
                      <w:kern w:val="0"/>
                      <w:sz w:val="21"/>
                      <w:szCs w:val="21"/>
                      <w:lang w:eastAsia="ru-RU"/>
                    </w:rPr>
                  </w:pPr>
                </w:p>
              </w:tc>
            </w:tr>
          </w:tbl>
          <w:p w:rsidR="0035207E" w:rsidRPr="000B7A4D" w:rsidRDefault="0035207E" w:rsidP="0035207E">
            <w:pPr>
              <w:pStyle w:val="TableParagraph"/>
              <w:kinsoku w:val="0"/>
              <w:overflowPunct w:val="0"/>
              <w:spacing w:before="2" w:line="267" w:lineRule="auto"/>
              <w:ind w:left="25" w:right="108"/>
              <w:rPr>
                <w:sz w:val="21"/>
                <w:szCs w:val="21"/>
              </w:rPr>
            </w:pPr>
          </w:p>
        </w:tc>
      </w:tr>
      <w:tr w:rsidR="0035207E" w:rsidTr="00244468">
        <w:trPr>
          <w:trHeight w:hRule="exact" w:val="1719"/>
          <w:jc w:val="center"/>
        </w:trPr>
        <w:tc>
          <w:tcPr>
            <w:tcW w:w="1018" w:type="dxa"/>
            <w:tcBorders>
              <w:top w:val="single" w:sz="8" w:space="0" w:color="000000"/>
              <w:left w:val="single" w:sz="8" w:space="0" w:color="000000"/>
              <w:bottom w:val="single" w:sz="8" w:space="0" w:color="000000"/>
              <w:right w:val="single" w:sz="8" w:space="0" w:color="000000"/>
            </w:tcBorders>
            <w:vAlign w:val="center"/>
          </w:tcPr>
          <w:p w:rsidR="0035207E" w:rsidRPr="000B7A4D" w:rsidRDefault="007C1CE8" w:rsidP="0035207E">
            <w:pPr>
              <w:pStyle w:val="TableParagraph"/>
              <w:kinsoku w:val="0"/>
              <w:overflowPunct w:val="0"/>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vAlign w:val="center"/>
          </w:tcPr>
          <w:p w:rsidR="0035207E" w:rsidRPr="000B7A4D" w:rsidRDefault="007C1CE8" w:rsidP="0035207E">
            <w:pPr>
              <w:pStyle w:val="TableParagraph"/>
              <w:kinsoku w:val="0"/>
              <w:overflowPunct w:val="0"/>
              <w:ind w:left="200"/>
              <w:rPr>
                <w:sz w:val="22"/>
                <w:szCs w:val="22"/>
              </w:rPr>
            </w:pPr>
            <w:r w:rsidRPr="000B7A4D">
              <w:rPr>
                <w:sz w:val="22"/>
                <w:szCs w:val="22"/>
              </w:rPr>
              <w:t>1 16 07090 03 0000 140</w:t>
            </w:r>
          </w:p>
        </w:tc>
        <w:tc>
          <w:tcPr>
            <w:tcW w:w="6200" w:type="dxa"/>
            <w:tcBorders>
              <w:top w:val="single" w:sz="8" w:space="0" w:color="000000"/>
              <w:left w:val="single" w:sz="8" w:space="0" w:color="000000"/>
              <w:bottom w:val="single" w:sz="8" w:space="0" w:color="000000"/>
              <w:right w:val="single" w:sz="8" w:space="0" w:color="000000"/>
            </w:tcBorders>
          </w:tcPr>
          <w:p w:rsidR="0035207E" w:rsidRPr="000B7A4D" w:rsidRDefault="007C1CE8" w:rsidP="0035207E">
            <w:pPr>
              <w:pStyle w:val="TableParagraph"/>
              <w:kinsoku w:val="0"/>
              <w:overflowPunct w:val="0"/>
              <w:spacing w:before="2" w:line="267" w:lineRule="auto"/>
              <w:ind w:left="25" w:right="183"/>
              <w:rPr>
                <w:spacing w:val="-1"/>
                <w:sz w:val="21"/>
                <w:szCs w:val="21"/>
              </w:rPr>
            </w:pPr>
            <w:r w:rsidRPr="000B7A4D">
              <w:rPr>
                <w:spacing w:val="-1"/>
                <w:sz w:val="21"/>
                <w:szCs w:val="21"/>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внутригородского муниципального образования города федерального значения</w:t>
            </w:r>
          </w:p>
        </w:tc>
      </w:tr>
      <w:tr w:rsidR="0035207E" w:rsidTr="00244468">
        <w:trPr>
          <w:trHeight w:hRule="exact" w:val="1102"/>
          <w:jc w:val="center"/>
        </w:trPr>
        <w:tc>
          <w:tcPr>
            <w:tcW w:w="1018" w:type="dxa"/>
            <w:tcBorders>
              <w:top w:val="single" w:sz="8" w:space="0" w:color="000000"/>
              <w:left w:val="single" w:sz="8" w:space="0" w:color="000000"/>
              <w:bottom w:val="single" w:sz="8" w:space="0" w:color="000000"/>
              <w:right w:val="single" w:sz="8" w:space="0" w:color="000000"/>
            </w:tcBorders>
            <w:vAlign w:val="center"/>
          </w:tcPr>
          <w:p w:rsidR="0035207E" w:rsidRPr="000B7A4D" w:rsidRDefault="00113827" w:rsidP="00113827">
            <w:pPr>
              <w:pStyle w:val="TableParagraph"/>
              <w:kinsoku w:val="0"/>
              <w:overflowPunct w:val="0"/>
              <w:spacing w:before="1"/>
              <w:jc w:val="center"/>
              <w:rPr>
                <w:sz w:val="22"/>
                <w:szCs w:val="22"/>
              </w:rPr>
            </w:pPr>
            <w:r w:rsidRPr="000B7A4D">
              <w:rPr>
                <w:sz w:val="22"/>
                <w:szCs w:val="22"/>
              </w:rPr>
              <w:lastRenderedPageBreak/>
              <w:t>920</w:t>
            </w:r>
          </w:p>
        </w:tc>
        <w:tc>
          <w:tcPr>
            <w:tcW w:w="2470" w:type="dxa"/>
            <w:tcBorders>
              <w:top w:val="single" w:sz="8" w:space="0" w:color="000000"/>
              <w:left w:val="single" w:sz="8" w:space="0" w:color="000000"/>
              <w:bottom w:val="single" w:sz="8" w:space="0" w:color="000000"/>
              <w:right w:val="single" w:sz="8" w:space="0" w:color="000000"/>
            </w:tcBorders>
            <w:vAlign w:val="center"/>
          </w:tcPr>
          <w:p w:rsidR="0035207E" w:rsidRPr="000B7A4D" w:rsidRDefault="00113827" w:rsidP="00113827">
            <w:pPr>
              <w:pStyle w:val="TableParagraph"/>
              <w:kinsoku w:val="0"/>
              <w:overflowPunct w:val="0"/>
              <w:spacing w:before="2"/>
              <w:jc w:val="center"/>
              <w:rPr>
                <w:sz w:val="22"/>
                <w:szCs w:val="22"/>
              </w:rPr>
            </w:pPr>
            <w:r w:rsidRPr="000B7A4D">
              <w:rPr>
                <w:sz w:val="22"/>
                <w:szCs w:val="22"/>
              </w:rPr>
              <w:t>1 16 10031 03 0000 140</w:t>
            </w:r>
          </w:p>
        </w:tc>
        <w:tc>
          <w:tcPr>
            <w:tcW w:w="6200" w:type="dxa"/>
            <w:tcBorders>
              <w:top w:val="single" w:sz="8" w:space="0" w:color="000000"/>
              <w:left w:val="single" w:sz="8" w:space="0" w:color="000000"/>
              <w:bottom w:val="single" w:sz="8" w:space="0" w:color="000000"/>
              <w:right w:val="single" w:sz="8" w:space="0" w:color="000000"/>
            </w:tcBorders>
          </w:tcPr>
          <w:p w:rsidR="0035207E" w:rsidRPr="000B7A4D" w:rsidRDefault="00113827" w:rsidP="00262C02">
            <w:pPr>
              <w:pStyle w:val="TableParagraph"/>
              <w:kinsoku w:val="0"/>
              <w:overflowPunct w:val="0"/>
              <w:spacing w:before="2" w:line="267" w:lineRule="auto"/>
              <w:ind w:left="25" w:right="170"/>
              <w:rPr>
                <w:spacing w:val="-1"/>
                <w:sz w:val="21"/>
                <w:szCs w:val="21"/>
              </w:rPr>
            </w:pPr>
            <w:r w:rsidRPr="000B7A4D">
              <w:rPr>
                <w:spacing w:val="-1"/>
                <w:sz w:val="21"/>
                <w:szCs w:val="21"/>
              </w:rPr>
              <w:t>Возмещение ущерба при возникновении страховых случаев, когда выгодоприобретателями выступают получатели средств бюджета внутригородского муниципального образования города федерального значения</w:t>
            </w:r>
          </w:p>
        </w:tc>
      </w:tr>
      <w:tr w:rsidR="00673E99" w:rsidTr="00244468">
        <w:trPr>
          <w:trHeight w:hRule="exact" w:val="1416"/>
          <w:jc w:val="center"/>
        </w:trPr>
        <w:tc>
          <w:tcPr>
            <w:tcW w:w="1018" w:type="dxa"/>
            <w:tcBorders>
              <w:top w:val="single" w:sz="8" w:space="0" w:color="000000"/>
              <w:left w:val="single" w:sz="8" w:space="0" w:color="000000"/>
              <w:bottom w:val="single" w:sz="8" w:space="0" w:color="000000"/>
              <w:right w:val="single" w:sz="8" w:space="0" w:color="000000"/>
            </w:tcBorders>
            <w:vAlign w:val="center"/>
          </w:tcPr>
          <w:p w:rsidR="00673E99" w:rsidRPr="000B7A4D" w:rsidRDefault="004E46BD" w:rsidP="00113827">
            <w:pPr>
              <w:pStyle w:val="TableParagraph"/>
              <w:kinsoku w:val="0"/>
              <w:overflowPunct w:val="0"/>
              <w:spacing w:before="1"/>
              <w:jc w:val="center"/>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vAlign w:val="center"/>
          </w:tcPr>
          <w:p w:rsidR="00673E99" w:rsidRPr="000B7A4D" w:rsidRDefault="00262C02" w:rsidP="00113827">
            <w:pPr>
              <w:pStyle w:val="TableParagraph"/>
              <w:kinsoku w:val="0"/>
              <w:overflowPunct w:val="0"/>
              <w:spacing w:before="2"/>
              <w:jc w:val="center"/>
              <w:rPr>
                <w:sz w:val="22"/>
                <w:szCs w:val="22"/>
              </w:rPr>
            </w:pPr>
            <w:r w:rsidRPr="000B7A4D">
              <w:rPr>
                <w:sz w:val="22"/>
                <w:szCs w:val="22"/>
              </w:rPr>
              <w:t>1 16 10032 03 0000 140</w:t>
            </w:r>
          </w:p>
        </w:tc>
        <w:tc>
          <w:tcPr>
            <w:tcW w:w="6200" w:type="dxa"/>
            <w:tcBorders>
              <w:top w:val="single" w:sz="8" w:space="0" w:color="000000"/>
              <w:left w:val="single" w:sz="8" w:space="0" w:color="000000"/>
              <w:bottom w:val="single" w:sz="8" w:space="0" w:color="000000"/>
              <w:right w:val="single" w:sz="8" w:space="0" w:color="000000"/>
            </w:tcBorders>
          </w:tcPr>
          <w:p w:rsidR="00673E99" w:rsidRPr="000B7A4D" w:rsidRDefault="00262C02" w:rsidP="00262C02">
            <w:pPr>
              <w:pStyle w:val="TableParagraph"/>
              <w:kinsoku w:val="0"/>
              <w:overflowPunct w:val="0"/>
              <w:spacing w:before="2" w:line="267" w:lineRule="auto"/>
              <w:ind w:left="25" w:right="170"/>
              <w:rPr>
                <w:sz w:val="21"/>
                <w:szCs w:val="21"/>
              </w:rPr>
            </w:pPr>
            <w:r w:rsidRPr="000B7A4D">
              <w:rPr>
                <w:spacing w:val="-1"/>
                <w:sz w:val="21"/>
                <w:szCs w:val="21"/>
              </w:rPr>
              <w:t>Прочее возмещение ущерба, причиненного муниципальному имуществу внутригородского муниципального образования города федерального значения (за исключением имущества, закрепленного за муниципальными бюджетными (автономными) учреждениями, унитарными предприятиями)</w:t>
            </w:r>
          </w:p>
        </w:tc>
      </w:tr>
      <w:tr w:rsidR="004E46BD" w:rsidTr="00244468">
        <w:trPr>
          <w:trHeight w:hRule="exact" w:val="3272"/>
          <w:jc w:val="center"/>
        </w:trPr>
        <w:tc>
          <w:tcPr>
            <w:tcW w:w="1018" w:type="dxa"/>
            <w:tcBorders>
              <w:top w:val="single" w:sz="8" w:space="0" w:color="000000"/>
              <w:left w:val="single" w:sz="8" w:space="0" w:color="000000"/>
              <w:bottom w:val="single" w:sz="8" w:space="0" w:color="000000"/>
              <w:right w:val="single" w:sz="8" w:space="0" w:color="000000"/>
            </w:tcBorders>
            <w:vAlign w:val="center"/>
          </w:tcPr>
          <w:p w:rsidR="004E46BD" w:rsidRPr="000B7A4D" w:rsidRDefault="00466FCA" w:rsidP="00113827">
            <w:pPr>
              <w:pStyle w:val="TableParagraph"/>
              <w:kinsoku w:val="0"/>
              <w:overflowPunct w:val="0"/>
              <w:spacing w:before="1"/>
              <w:jc w:val="center"/>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vAlign w:val="center"/>
          </w:tcPr>
          <w:p w:rsidR="004E46BD" w:rsidRPr="000B7A4D" w:rsidRDefault="00466FCA" w:rsidP="00113827">
            <w:pPr>
              <w:pStyle w:val="TableParagraph"/>
              <w:kinsoku w:val="0"/>
              <w:overflowPunct w:val="0"/>
              <w:spacing w:before="2"/>
              <w:jc w:val="center"/>
              <w:rPr>
                <w:sz w:val="22"/>
                <w:szCs w:val="22"/>
              </w:rPr>
            </w:pPr>
            <w:r w:rsidRPr="000B7A4D">
              <w:rPr>
                <w:sz w:val="22"/>
                <w:szCs w:val="22"/>
              </w:rPr>
              <w:t>1 16 10061 03 0000 140</w:t>
            </w:r>
          </w:p>
        </w:tc>
        <w:tc>
          <w:tcPr>
            <w:tcW w:w="6200" w:type="dxa"/>
            <w:tcBorders>
              <w:top w:val="single" w:sz="8" w:space="0" w:color="000000"/>
              <w:left w:val="single" w:sz="8" w:space="0" w:color="000000"/>
              <w:bottom w:val="single" w:sz="8" w:space="0" w:color="000000"/>
              <w:right w:val="single" w:sz="8" w:space="0" w:color="000000"/>
            </w:tcBorders>
          </w:tcPr>
          <w:p w:rsidR="004E46BD" w:rsidRPr="000B7A4D" w:rsidRDefault="00466FCA" w:rsidP="00262C02">
            <w:pPr>
              <w:pStyle w:val="TableParagraph"/>
              <w:kinsoku w:val="0"/>
              <w:overflowPunct w:val="0"/>
              <w:spacing w:before="2" w:line="267" w:lineRule="auto"/>
              <w:ind w:left="25" w:right="170"/>
              <w:rPr>
                <w:spacing w:val="-1"/>
                <w:sz w:val="21"/>
                <w:szCs w:val="21"/>
              </w:rPr>
            </w:pPr>
            <w:r w:rsidRPr="000B7A4D">
              <w:rPr>
                <w:spacing w:val="-1"/>
                <w:sz w:val="21"/>
                <w:szCs w:val="21"/>
              </w:rPr>
              <w:t>Платежи в целях возмещения убытков, причиненных уклонением от заключения с муниципальным органом внутригородского муниципального образования города федерального значения (муниципальным казенным учреждением) муниципального контракта, а также иные денежные средства,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97D15" w:rsidTr="00244468">
        <w:trPr>
          <w:trHeight w:hRule="exact" w:val="2256"/>
          <w:jc w:val="center"/>
        </w:trPr>
        <w:tc>
          <w:tcPr>
            <w:tcW w:w="1018" w:type="dxa"/>
            <w:tcBorders>
              <w:top w:val="single" w:sz="8" w:space="0" w:color="000000"/>
              <w:left w:val="single" w:sz="8" w:space="0" w:color="000000"/>
              <w:bottom w:val="single" w:sz="8" w:space="0" w:color="000000"/>
              <w:right w:val="single" w:sz="8" w:space="0" w:color="000000"/>
            </w:tcBorders>
            <w:vAlign w:val="center"/>
          </w:tcPr>
          <w:p w:rsidR="00F97D15" w:rsidRPr="000B7A4D" w:rsidRDefault="007547C0" w:rsidP="00113827">
            <w:pPr>
              <w:pStyle w:val="TableParagraph"/>
              <w:kinsoku w:val="0"/>
              <w:overflowPunct w:val="0"/>
              <w:spacing w:before="1"/>
              <w:jc w:val="center"/>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vAlign w:val="center"/>
          </w:tcPr>
          <w:p w:rsidR="00F97D15" w:rsidRPr="000B7A4D" w:rsidRDefault="007547C0" w:rsidP="00113827">
            <w:pPr>
              <w:pStyle w:val="TableParagraph"/>
              <w:kinsoku w:val="0"/>
              <w:overflowPunct w:val="0"/>
              <w:spacing w:before="2"/>
              <w:jc w:val="center"/>
              <w:rPr>
                <w:sz w:val="22"/>
                <w:szCs w:val="22"/>
              </w:rPr>
            </w:pPr>
            <w:r w:rsidRPr="000B7A4D">
              <w:rPr>
                <w:sz w:val="22"/>
                <w:szCs w:val="22"/>
              </w:rPr>
              <w:t>1 16 10081 03 0000 140</w:t>
            </w:r>
          </w:p>
        </w:tc>
        <w:tc>
          <w:tcPr>
            <w:tcW w:w="6200" w:type="dxa"/>
            <w:tcBorders>
              <w:top w:val="single" w:sz="8" w:space="0" w:color="000000"/>
              <w:left w:val="single" w:sz="8" w:space="0" w:color="000000"/>
              <w:bottom w:val="single" w:sz="8" w:space="0" w:color="000000"/>
              <w:right w:val="single" w:sz="8" w:space="0" w:color="000000"/>
            </w:tcBorders>
          </w:tcPr>
          <w:p w:rsidR="00F97D15" w:rsidRPr="000B7A4D" w:rsidRDefault="00F97D15" w:rsidP="00262C02">
            <w:pPr>
              <w:pStyle w:val="TableParagraph"/>
              <w:kinsoku w:val="0"/>
              <w:overflowPunct w:val="0"/>
              <w:spacing w:before="2" w:line="267" w:lineRule="auto"/>
              <w:ind w:left="25" w:right="170"/>
              <w:rPr>
                <w:spacing w:val="-1"/>
                <w:sz w:val="21"/>
                <w:szCs w:val="21"/>
              </w:rPr>
            </w:pPr>
            <w:r w:rsidRPr="000B7A4D">
              <w:rPr>
                <w:spacing w:val="-1"/>
                <w:sz w:val="21"/>
                <w:szCs w:val="21"/>
              </w:rPr>
              <w:t>Платежи в целях возмещения ущерба при расторжении муниципального контракта, заключенного с муниципальным органом внутригородского муниципального образования города федерального значения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7547C0" w:rsidTr="00244468">
        <w:trPr>
          <w:trHeight w:hRule="exact" w:val="1424"/>
          <w:jc w:val="center"/>
        </w:trPr>
        <w:tc>
          <w:tcPr>
            <w:tcW w:w="1018" w:type="dxa"/>
            <w:tcBorders>
              <w:top w:val="single" w:sz="8" w:space="0" w:color="000000"/>
              <w:left w:val="single" w:sz="8" w:space="0" w:color="000000"/>
              <w:bottom w:val="single" w:sz="8" w:space="0" w:color="000000"/>
              <w:right w:val="single" w:sz="8" w:space="0" w:color="000000"/>
            </w:tcBorders>
            <w:vAlign w:val="center"/>
          </w:tcPr>
          <w:p w:rsidR="007547C0" w:rsidRPr="000B7A4D" w:rsidRDefault="00145E23" w:rsidP="00113827">
            <w:pPr>
              <w:pStyle w:val="TableParagraph"/>
              <w:kinsoku w:val="0"/>
              <w:overflowPunct w:val="0"/>
              <w:spacing w:before="1"/>
              <w:jc w:val="center"/>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vAlign w:val="center"/>
          </w:tcPr>
          <w:p w:rsidR="007547C0" w:rsidRPr="000B7A4D" w:rsidRDefault="00145E23" w:rsidP="00113827">
            <w:pPr>
              <w:pStyle w:val="TableParagraph"/>
              <w:kinsoku w:val="0"/>
              <w:overflowPunct w:val="0"/>
              <w:spacing w:before="2"/>
              <w:jc w:val="center"/>
              <w:rPr>
                <w:sz w:val="22"/>
                <w:szCs w:val="22"/>
              </w:rPr>
            </w:pPr>
            <w:r w:rsidRPr="000B7A4D">
              <w:rPr>
                <w:sz w:val="22"/>
                <w:szCs w:val="22"/>
              </w:rPr>
              <w:t>1 16 10100 03 0000 140</w:t>
            </w:r>
          </w:p>
        </w:tc>
        <w:tc>
          <w:tcPr>
            <w:tcW w:w="6200" w:type="dxa"/>
            <w:tcBorders>
              <w:top w:val="single" w:sz="8" w:space="0" w:color="000000"/>
              <w:left w:val="single" w:sz="8" w:space="0" w:color="000000"/>
              <w:bottom w:val="single" w:sz="8" w:space="0" w:color="000000"/>
              <w:right w:val="single" w:sz="8" w:space="0" w:color="000000"/>
            </w:tcBorders>
          </w:tcPr>
          <w:p w:rsidR="007547C0" w:rsidRPr="000B7A4D" w:rsidRDefault="00145E23" w:rsidP="00262C02">
            <w:pPr>
              <w:pStyle w:val="TableParagraph"/>
              <w:kinsoku w:val="0"/>
              <w:overflowPunct w:val="0"/>
              <w:spacing w:before="2" w:line="267" w:lineRule="auto"/>
              <w:ind w:left="25" w:right="170"/>
              <w:rPr>
                <w:spacing w:val="-1"/>
                <w:sz w:val="21"/>
                <w:szCs w:val="21"/>
              </w:rPr>
            </w:pPr>
            <w:r w:rsidRPr="000B7A4D">
              <w:rPr>
                <w:spacing w:val="-1"/>
                <w:sz w:val="21"/>
                <w:szCs w:val="21"/>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внутригородских муниципальных образований городов федерального значения)</w:t>
            </w:r>
          </w:p>
        </w:tc>
      </w:tr>
      <w:tr w:rsidR="00F12774" w:rsidTr="00A03889">
        <w:trPr>
          <w:trHeight w:hRule="exact" w:val="1124"/>
          <w:jc w:val="center"/>
        </w:trPr>
        <w:tc>
          <w:tcPr>
            <w:tcW w:w="1018" w:type="dxa"/>
            <w:tcBorders>
              <w:top w:val="single" w:sz="8" w:space="0" w:color="000000"/>
              <w:left w:val="single" w:sz="8" w:space="0" w:color="000000"/>
              <w:bottom w:val="single" w:sz="8" w:space="0" w:color="000000"/>
              <w:right w:val="single" w:sz="8" w:space="0" w:color="000000"/>
            </w:tcBorders>
            <w:vAlign w:val="center"/>
          </w:tcPr>
          <w:p w:rsidR="00F12774" w:rsidRPr="000B7A4D" w:rsidRDefault="00F12774" w:rsidP="00F12774">
            <w:pPr>
              <w:pStyle w:val="TableParagraph"/>
              <w:kinsoku w:val="0"/>
              <w:overflowPunct w:val="0"/>
              <w:spacing w:before="1"/>
              <w:jc w:val="center"/>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vAlign w:val="center"/>
          </w:tcPr>
          <w:p w:rsidR="00F12774" w:rsidRPr="000B7A4D" w:rsidRDefault="00F12774" w:rsidP="00F12774">
            <w:pPr>
              <w:pStyle w:val="TableParagraph"/>
              <w:kinsoku w:val="0"/>
              <w:overflowPunct w:val="0"/>
              <w:spacing w:before="2"/>
              <w:jc w:val="center"/>
              <w:rPr>
                <w:sz w:val="22"/>
                <w:szCs w:val="22"/>
              </w:rPr>
            </w:pPr>
            <w:r w:rsidRPr="000B7A4D">
              <w:rPr>
                <w:sz w:val="22"/>
                <w:szCs w:val="22"/>
              </w:rPr>
              <w:t>1 16 101</w:t>
            </w:r>
            <w:r>
              <w:rPr>
                <w:sz w:val="22"/>
                <w:szCs w:val="22"/>
              </w:rPr>
              <w:t>23</w:t>
            </w:r>
            <w:r w:rsidRPr="000B7A4D">
              <w:rPr>
                <w:sz w:val="22"/>
                <w:szCs w:val="22"/>
              </w:rPr>
              <w:t xml:space="preserve"> 0</w:t>
            </w:r>
            <w:r>
              <w:rPr>
                <w:sz w:val="22"/>
                <w:szCs w:val="22"/>
              </w:rPr>
              <w:t>1</w:t>
            </w:r>
            <w:r w:rsidRPr="000B7A4D">
              <w:rPr>
                <w:sz w:val="22"/>
                <w:szCs w:val="22"/>
              </w:rPr>
              <w:t xml:space="preserve"> 0000 140</w:t>
            </w:r>
          </w:p>
        </w:tc>
        <w:tc>
          <w:tcPr>
            <w:tcW w:w="6200" w:type="dxa"/>
            <w:tcBorders>
              <w:top w:val="single" w:sz="8" w:space="0" w:color="000000"/>
              <w:left w:val="single" w:sz="8" w:space="0" w:color="000000"/>
              <w:bottom w:val="single" w:sz="8" w:space="0" w:color="000000"/>
              <w:right w:val="single" w:sz="8" w:space="0" w:color="000000"/>
            </w:tcBorders>
          </w:tcPr>
          <w:p w:rsidR="00F12774" w:rsidRPr="000B7A4D" w:rsidRDefault="00A03889" w:rsidP="00F12774">
            <w:pPr>
              <w:pStyle w:val="TableParagraph"/>
              <w:kinsoku w:val="0"/>
              <w:overflowPunct w:val="0"/>
              <w:spacing w:before="2" w:line="267" w:lineRule="auto"/>
              <w:ind w:left="25" w:right="170"/>
              <w:rPr>
                <w:spacing w:val="-1"/>
                <w:sz w:val="21"/>
                <w:szCs w:val="21"/>
              </w:rPr>
            </w:pPr>
            <w:r w:rsidRPr="00A03889">
              <w:rPr>
                <w:spacing w:val="-1"/>
                <w:sz w:val="21"/>
                <w:szCs w:val="21"/>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F12774" w:rsidTr="00244468">
        <w:trPr>
          <w:trHeight w:hRule="exact" w:val="817"/>
          <w:jc w:val="center"/>
        </w:trPr>
        <w:tc>
          <w:tcPr>
            <w:tcW w:w="1018"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158"/>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149"/>
              <w:ind w:left="200"/>
              <w:rPr>
                <w:sz w:val="22"/>
                <w:szCs w:val="22"/>
              </w:rPr>
            </w:pPr>
            <w:r w:rsidRPr="000B7A4D">
              <w:rPr>
                <w:sz w:val="22"/>
                <w:szCs w:val="22"/>
              </w:rPr>
              <w:t>1 17 01030 03 0000 180</w:t>
            </w:r>
          </w:p>
        </w:tc>
        <w:tc>
          <w:tcPr>
            <w:tcW w:w="620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2" w:line="267" w:lineRule="auto"/>
              <w:ind w:left="25" w:right="170"/>
              <w:rPr>
                <w:sz w:val="21"/>
                <w:szCs w:val="21"/>
              </w:rPr>
            </w:pPr>
            <w:r w:rsidRPr="000B7A4D">
              <w:rPr>
                <w:spacing w:val="-2"/>
                <w:sz w:val="21"/>
                <w:szCs w:val="21"/>
              </w:rPr>
              <w:t>Невыясненные поступления, зачисляемые в бюджеты внутригородских муниципальных образований городов федерального значения</w:t>
            </w:r>
          </w:p>
        </w:tc>
      </w:tr>
      <w:tr w:rsidR="00F12774" w:rsidTr="00244468">
        <w:trPr>
          <w:trHeight w:hRule="exact" w:val="857"/>
          <w:jc w:val="center"/>
        </w:trPr>
        <w:tc>
          <w:tcPr>
            <w:tcW w:w="1018"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151"/>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141"/>
              <w:ind w:left="200"/>
              <w:rPr>
                <w:sz w:val="22"/>
                <w:szCs w:val="22"/>
              </w:rPr>
            </w:pPr>
            <w:r w:rsidRPr="000B7A4D">
              <w:rPr>
                <w:sz w:val="22"/>
                <w:szCs w:val="22"/>
              </w:rPr>
              <w:t>1 17 05030 03 0000 180</w:t>
            </w:r>
          </w:p>
        </w:tc>
        <w:tc>
          <w:tcPr>
            <w:tcW w:w="620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2" w:line="267" w:lineRule="auto"/>
              <w:ind w:left="25" w:right="1050"/>
              <w:rPr>
                <w:sz w:val="21"/>
                <w:szCs w:val="21"/>
              </w:rPr>
            </w:pPr>
            <w:r w:rsidRPr="000B7A4D">
              <w:rPr>
                <w:spacing w:val="-1"/>
                <w:sz w:val="21"/>
                <w:szCs w:val="21"/>
              </w:rPr>
              <w:t>Прочие</w:t>
            </w:r>
            <w:r w:rsidRPr="000B7A4D">
              <w:rPr>
                <w:sz w:val="21"/>
                <w:szCs w:val="21"/>
              </w:rPr>
              <w:t xml:space="preserve"> </w:t>
            </w:r>
            <w:r w:rsidRPr="000B7A4D">
              <w:rPr>
                <w:spacing w:val="-1"/>
                <w:sz w:val="21"/>
                <w:szCs w:val="21"/>
              </w:rPr>
              <w:t>неналоговые</w:t>
            </w:r>
            <w:r w:rsidRPr="000B7A4D">
              <w:rPr>
                <w:sz w:val="21"/>
                <w:szCs w:val="21"/>
              </w:rPr>
              <w:t xml:space="preserve"> доходы </w:t>
            </w:r>
            <w:r w:rsidRPr="000B7A4D">
              <w:rPr>
                <w:spacing w:val="-1"/>
                <w:sz w:val="21"/>
                <w:szCs w:val="21"/>
              </w:rPr>
              <w:t>бюджетов</w:t>
            </w:r>
            <w:r w:rsidRPr="000B7A4D">
              <w:rPr>
                <w:spacing w:val="1"/>
                <w:sz w:val="21"/>
                <w:szCs w:val="21"/>
              </w:rPr>
              <w:t xml:space="preserve"> </w:t>
            </w:r>
            <w:r w:rsidRPr="000B7A4D">
              <w:rPr>
                <w:spacing w:val="-1"/>
                <w:sz w:val="21"/>
                <w:szCs w:val="21"/>
              </w:rPr>
              <w:t>внутригородских</w:t>
            </w:r>
            <w:r w:rsidRPr="000B7A4D">
              <w:rPr>
                <w:spacing w:val="41"/>
                <w:sz w:val="21"/>
                <w:szCs w:val="21"/>
              </w:rPr>
              <w:t xml:space="preserve"> </w:t>
            </w:r>
            <w:r w:rsidRPr="000B7A4D">
              <w:rPr>
                <w:spacing w:val="-2"/>
                <w:sz w:val="21"/>
                <w:szCs w:val="21"/>
              </w:rPr>
              <w:t>муниципальных</w:t>
            </w:r>
            <w:r w:rsidRPr="000B7A4D">
              <w:rPr>
                <w:sz w:val="21"/>
                <w:szCs w:val="21"/>
              </w:rPr>
              <w:t xml:space="preserve"> </w:t>
            </w:r>
            <w:r w:rsidRPr="000B7A4D">
              <w:rPr>
                <w:spacing w:val="-1"/>
                <w:sz w:val="21"/>
                <w:szCs w:val="21"/>
              </w:rPr>
              <w:t>образований</w:t>
            </w:r>
            <w:r w:rsidRPr="000B7A4D">
              <w:rPr>
                <w:sz w:val="21"/>
                <w:szCs w:val="21"/>
              </w:rPr>
              <w:t xml:space="preserve"> </w:t>
            </w:r>
            <w:r w:rsidRPr="000B7A4D">
              <w:rPr>
                <w:spacing w:val="-1"/>
                <w:sz w:val="21"/>
                <w:szCs w:val="21"/>
              </w:rPr>
              <w:t>городов</w:t>
            </w:r>
            <w:r w:rsidRPr="000B7A4D">
              <w:rPr>
                <w:spacing w:val="1"/>
                <w:sz w:val="21"/>
                <w:szCs w:val="21"/>
              </w:rPr>
              <w:t xml:space="preserve"> </w:t>
            </w:r>
            <w:r w:rsidRPr="000B7A4D">
              <w:rPr>
                <w:spacing w:val="-1"/>
                <w:sz w:val="21"/>
                <w:szCs w:val="21"/>
              </w:rPr>
              <w:t>федерального</w:t>
            </w:r>
            <w:r w:rsidRPr="000B7A4D">
              <w:rPr>
                <w:sz w:val="21"/>
                <w:szCs w:val="21"/>
              </w:rPr>
              <w:t xml:space="preserve"> </w:t>
            </w:r>
            <w:r w:rsidRPr="000B7A4D">
              <w:rPr>
                <w:spacing w:val="-1"/>
                <w:sz w:val="21"/>
                <w:szCs w:val="21"/>
              </w:rPr>
              <w:t>значения</w:t>
            </w:r>
          </w:p>
        </w:tc>
      </w:tr>
      <w:tr w:rsidR="00F12774" w:rsidTr="00244468">
        <w:trPr>
          <w:trHeight w:hRule="exact" w:val="828"/>
          <w:jc w:val="center"/>
        </w:trPr>
        <w:tc>
          <w:tcPr>
            <w:tcW w:w="1018"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9"/>
              <w:rPr>
                <w:sz w:val="22"/>
                <w:szCs w:val="22"/>
              </w:rPr>
            </w:pPr>
          </w:p>
          <w:p w:rsidR="00F12774" w:rsidRPr="000B7A4D" w:rsidRDefault="00F12774" w:rsidP="00F12774">
            <w:pPr>
              <w:pStyle w:val="TableParagraph"/>
              <w:kinsoku w:val="0"/>
              <w:overflowPunct w:val="0"/>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11"/>
              <w:rPr>
                <w:sz w:val="22"/>
                <w:szCs w:val="22"/>
              </w:rPr>
            </w:pPr>
          </w:p>
          <w:p w:rsidR="00F12774" w:rsidRPr="000B7A4D" w:rsidRDefault="00F12774" w:rsidP="00F12774">
            <w:pPr>
              <w:pStyle w:val="TableParagraph"/>
              <w:kinsoku w:val="0"/>
              <w:overflowPunct w:val="0"/>
              <w:ind w:left="200"/>
              <w:rPr>
                <w:sz w:val="22"/>
                <w:szCs w:val="22"/>
              </w:rPr>
            </w:pPr>
            <w:r w:rsidRPr="000B7A4D">
              <w:rPr>
                <w:sz w:val="22"/>
                <w:szCs w:val="22"/>
              </w:rPr>
              <w:t>2 02 15001 03 0000 150</w:t>
            </w:r>
          </w:p>
        </w:tc>
        <w:tc>
          <w:tcPr>
            <w:tcW w:w="620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2" w:line="267" w:lineRule="auto"/>
              <w:ind w:left="25" w:right="566"/>
              <w:rPr>
                <w:sz w:val="21"/>
                <w:szCs w:val="21"/>
              </w:rPr>
            </w:pPr>
            <w:r w:rsidRPr="000B7A4D">
              <w:rPr>
                <w:spacing w:val="-1"/>
                <w:sz w:val="21"/>
                <w:szCs w:val="21"/>
              </w:rPr>
              <w:t>Дотации</w:t>
            </w:r>
            <w:r w:rsidRPr="000B7A4D">
              <w:rPr>
                <w:sz w:val="21"/>
                <w:szCs w:val="21"/>
              </w:rPr>
              <w:t xml:space="preserve"> </w:t>
            </w:r>
            <w:r w:rsidRPr="000B7A4D">
              <w:rPr>
                <w:spacing w:val="-1"/>
                <w:sz w:val="21"/>
                <w:szCs w:val="21"/>
              </w:rPr>
              <w:t>бюджетам</w:t>
            </w:r>
            <w:r w:rsidRPr="000B7A4D">
              <w:rPr>
                <w:spacing w:val="1"/>
                <w:sz w:val="21"/>
                <w:szCs w:val="21"/>
              </w:rPr>
              <w:t xml:space="preserve"> </w:t>
            </w:r>
            <w:r w:rsidRPr="000B7A4D">
              <w:rPr>
                <w:spacing w:val="-1"/>
                <w:sz w:val="21"/>
                <w:szCs w:val="21"/>
              </w:rPr>
              <w:t>внутригородских</w:t>
            </w:r>
            <w:r w:rsidRPr="000B7A4D">
              <w:rPr>
                <w:sz w:val="21"/>
                <w:szCs w:val="21"/>
              </w:rPr>
              <w:t xml:space="preserve"> </w:t>
            </w:r>
            <w:r w:rsidRPr="000B7A4D">
              <w:rPr>
                <w:spacing w:val="-2"/>
                <w:sz w:val="21"/>
                <w:szCs w:val="21"/>
              </w:rPr>
              <w:t>муниципальных</w:t>
            </w:r>
            <w:r w:rsidRPr="000B7A4D">
              <w:rPr>
                <w:sz w:val="21"/>
                <w:szCs w:val="21"/>
              </w:rPr>
              <w:t xml:space="preserve"> </w:t>
            </w:r>
            <w:r w:rsidRPr="000B7A4D">
              <w:rPr>
                <w:spacing w:val="-1"/>
                <w:sz w:val="21"/>
                <w:szCs w:val="21"/>
              </w:rPr>
              <w:t>образований</w:t>
            </w:r>
            <w:r w:rsidRPr="000B7A4D">
              <w:rPr>
                <w:spacing w:val="56"/>
                <w:sz w:val="21"/>
                <w:szCs w:val="21"/>
              </w:rPr>
              <w:t xml:space="preserve"> </w:t>
            </w:r>
            <w:r w:rsidRPr="000B7A4D">
              <w:rPr>
                <w:spacing w:val="-1"/>
                <w:sz w:val="21"/>
                <w:szCs w:val="21"/>
              </w:rPr>
              <w:t>городов</w:t>
            </w:r>
            <w:r w:rsidRPr="000B7A4D">
              <w:rPr>
                <w:spacing w:val="1"/>
                <w:sz w:val="21"/>
                <w:szCs w:val="21"/>
              </w:rPr>
              <w:t xml:space="preserve"> </w:t>
            </w:r>
            <w:r w:rsidRPr="000B7A4D">
              <w:rPr>
                <w:spacing w:val="-1"/>
                <w:sz w:val="21"/>
                <w:szCs w:val="21"/>
              </w:rPr>
              <w:t>федерального</w:t>
            </w:r>
            <w:r w:rsidRPr="000B7A4D">
              <w:rPr>
                <w:sz w:val="21"/>
                <w:szCs w:val="21"/>
              </w:rPr>
              <w:t xml:space="preserve"> </w:t>
            </w:r>
            <w:r w:rsidRPr="000B7A4D">
              <w:rPr>
                <w:spacing w:val="-1"/>
                <w:sz w:val="21"/>
                <w:szCs w:val="21"/>
              </w:rPr>
              <w:t>значения на</w:t>
            </w:r>
            <w:r w:rsidRPr="000B7A4D">
              <w:rPr>
                <w:sz w:val="21"/>
                <w:szCs w:val="21"/>
              </w:rPr>
              <w:t xml:space="preserve"> </w:t>
            </w:r>
            <w:r w:rsidRPr="000B7A4D">
              <w:rPr>
                <w:spacing w:val="-1"/>
                <w:sz w:val="21"/>
                <w:szCs w:val="21"/>
              </w:rPr>
              <w:t>выравнивание</w:t>
            </w:r>
            <w:r w:rsidRPr="000B7A4D">
              <w:rPr>
                <w:sz w:val="21"/>
                <w:szCs w:val="21"/>
              </w:rPr>
              <w:t xml:space="preserve"> </w:t>
            </w:r>
            <w:r w:rsidRPr="000B7A4D">
              <w:rPr>
                <w:spacing w:val="-1"/>
                <w:sz w:val="21"/>
                <w:szCs w:val="21"/>
              </w:rPr>
              <w:t>бюджетной</w:t>
            </w:r>
            <w:r w:rsidRPr="000B7A4D">
              <w:rPr>
                <w:spacing w:val="55"/>
                <w:sz w:val="21"/>
                <w:szCs w:val="21"/>
              </w:rPr>
              <w:t xml:space="preserve"> </w:t>
            </w:r>
            <w:r w:rsidRPr="000B7A4D">
              <w:rPr>
                <w:spacing w:val="-1"/>
                <w:sz w:val="21"/>
                <w:szCs w:val="21"/>
              </w:rPr>
              <w:t>обеспеченности</w:t>
            </w:r>
          </w:p>
        </w:tc>
      </w:tr>
      <w:tr w:rsidR="00F12774" w:rsidTr="00244468">
        <w:trPr>
          <w:trHeight w:hRule="exact" w:val="886"/>
          <w:jc w:val="center"/>
        </w:trPr>
        <w:tc>
          <w:tcPr>
            <w:tcW w:w="1018"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3"/>
              <w:rPr>
                <w:sz w:val="22"/>
                <w:szCs w:val="22"/>
              </w:rPr>
            </w:pPr>
          </w:p>
          <w:p w:rsidR="00F12774" w:rsidRPr="000B7A4D" w:rsidRDefault="00F12774" w:rsidP="00F12774">
            <w:pPr>
              <w:pStyle w:val="TableParagraph"/>
              <w:kinsoku w:val="0"/>
              <w:overflowPunct w:val="0"/>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5"/>
              <w:rPr>
                <w:sz w:val="22"/>
                <w:szCs w:val="22"/>
              </w:rPr>
            </w:pPr>
          </w:p>
          <w:p w:rsidR="00F12774" w:rsidRPr="000B7A4D" w:rsidRDefault="00F12774" w:rsidP="00F12774">
            <w:pPr>
              <w:pStyle w:val="TableParagraph"/>
              <w:kinsoku w:val="0"/>
              <w:overflowPunct w:val="0"/>
              <w:ind w:left="200"/>
              <w:rPr>
                <w:sz w:val="22"/>
                <w:szCs w:val="22"/>
              </w:rPr>
            </w:pPr>
            <w:r w:rsidRPr="000B7A4D">
              <w:rPr>
                <w:sz w:val="22"/>
                <w:szCs w:val="22"/>
              </w:rPr>
              <w:t>2 02 29998 03 0000 150</w:t>
            </w:r>
          </w:p>
        </w:tc>
        <w:tc>
          <w:tcPr>
            <w:tcW w:w="620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2" w:line="267" w:lineRule="auto"/>
              <w:ind w:left="25" w:right="175"/>
              <w:rPr>
                <w:sz w:val="21"/>
                <w:szCs w:val="21"/>
              </w:rPr>
            </w:pPr>
            <w:r w:rsidRPr="000B7A4D">
              <w:rPr>
                <w:spacing w:val="-1"/>
                <w:sz w:val="21"/>
                <w:szCs w:val="21"/>
              </w:rPr>
              <w:t>Субсидии бюджетам внутригородских муниципальных образований городов федерального значения на финансовое обеспечение отдельных полномочий</w:t>
            </w:r>
          </w:p>
        </w:tc>
      </w:tr>
      <w:tr w:rsidR="00F12774" w:rsidTr="00244468">
        <w:trPr>
          <w:trHeight w:hRule="exact" w:val="886"/>
          <w:jc w:val="center"/>
        </w:trPr>
        <w:tc>
          <w:tcPr>
            <w:tcW w:w="1018"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3"/>
              <w:rPr>
                <w:sz w:val="22"/>
                <w:szCs w:val="22"/>
              </w:rPr>
            </w:pPr>
          </w:p>
          <w:p w:rsidR="00F12774" w:rsidRPr="000B7A4D" w:rsidRDefault="00F12774" w:rsidP="00F12774">
            <w:pPr>
              <w:pStyle w:val="TableParagraph"/>
              <w:kinsoku w:val="0"/>
              <w:overflowPunct w:val="0"/>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5"/>
              <w:rPr>
                <w:sz w:val="22"/>
                <w:szCs w:val="22"/>
              </w:rPr>
            </w:pPr>
          </w:p>
          <w:p w:rsidR="00F12774" w:rsidRPr="000B7A4D" w:rsidRDefault="00F12774" w:rsidP="00F12774">
            <w:pPr>
              <w:pStyle w:val="TableParagraph"/>
              <w:kinsoku w:val="0"/>
              <w:overflowPunct w:val="0"/>
              <w:ind w:left="200"/>
              <w:rPr>
                <w:sz w:val="22"/>
                <w:szCs w:val="22"/>
              </w:rPr>
            </w:pPr>
            <w:r w:rsidRPr="000B7A4D">
              <w:rPr>
                <w:sz w:val="22"/>
                <w:szCs w:val="22"/>
              </w:rPr>
              <w:t>2 02 30024 03 0000 150</w:t>
            </w:r>
          </w:p>
        </w:tc>
        <w:tc>
          <w:tcPr>
            <w:tcW w:w="620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2" w:line="267" w:lineRule="auto"/>
              <w:ind w:left="25" w:right="343"/>
              <w:rPr>
                <w:sz w:val="21"/>
                <w:szCs w:val="21"/>
              </w:rPr>
            </w:pPr>
            <w:r w:rsidRPr="000B7A4D">
              <w:rPr>
                <w:spacing w:val="-1"/>
                <w:sz w:val="21"/>
                <w:szCs w:val="21"/>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r>
      <w:tr w:rsidR="00F12774" w:rsidTr="00244468">
        <w:trPr>
          <w:trHeight w:hRule="exact" w:val="886"/>
          <w:jc w:val="center"/>
        </w:trPr>
        <w:tc>
          <w:tcPr>
            <w:tcW w:w="1018"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3"/>
              <w:rPr>
                <w:sz w:val="22"/>
                <w:szCs w:val="22"/>
              </w:rPr>
            </w:pPr>
          </w:p>
          <w:p w:rsidR="00F12774" w:rsidRPr="000B7A4D" w:rsidRDefault="00F12774" w:rsidP="00F12774">
            <w:pPr>
              <w:pStyle w:val="TableParagraph"/>
              <w:kinsoku w:val="0"/>
              <w:overflowPunct w:val="0"/>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5"/>
              <w:rPr>
                <w:sz w:val="22"/>
                <w:szCs w:val="22"/>
              </w:rPr>
            </w:pPr>
          </w:p>
          <w:p w:rsidR="00F12774" w:rsidRPr="000B7A4D" w:rsidRDefault="00F12774" w:rsidP="00F12774">
            <w:pPr>
              <w:pStyle w:val="TableParagraph"/>
              <w:kinsoku w:val="0"/>
              <w:overflowPunct w:val="0"/>
              <w:ind w:left="200"/>
              <w:rPr>
                <w:sz w:val="22"/>
                <w:szCs w:val="22"/>
              </w:rPr>
            </w:pPr>
            <w:r w:rsidRPr="000B7A4D">
              <w:rPr>
                <w:sz w:val="22"/>
                <w:szCs w:val="22"/>
              </w:rPr>
              <w:t>2 02 49999 03 0000 150</w:t>
            </w:r>
          </w:p>
        </w:tc>
        <w:tc>
          <w:tcPr>
            <w:tcW w:w="620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2" w:line="267" w:lineRule="auto"/>
              <w:ind w:left="25" w:right="312"/>
              <w:rPr>
                <w:sz w:val="21"/>
                <w:szCs w:val="21"/>
              </w:rPr>
            </w:pPr>
            <w:r w:rsidRPr="000B7A4D">
              <w:rPr>
                <w:spacing w:val="-1"/>
                <w:sz w:val="21"/>
                <w:szCs w:val="21"/>
              </w:rPr>
              <w:t>Прочие межбюджетные трансферты, передаваемые бюджетам внутригородских муниципальных образований городов федерального значения</w:t>
            </w:r>
          </w:p>
        </w:tc>
      </w:tr>
      <w:tr w:rsidR="00F12774" w:rsidTr="00244468">
        <w:trPr>
          <w:trHeight w:hRule="exact" w:val="1090"/>
          <w:jc w:val="center"/>
        </w:trPr>
        <w:tc>
          <w:tcPr>
            <w:tcW w:w="1018"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rPr>
                <w:sz w:val="22"/>
                <w:szCs w:val="22"/>
              </w:rPr>
            </w:pPr>
          </w:p>
          <w:p w:rsidR="00F12774" w:rsidRPr="000B7A4D" w:rsidRDefault="00F12774" w:rsidP="00F12774">
            <w:pPr>
              <w:pStyle w:val="TableParagraph"/>
              <w:kinsoku w:val="0"/>
              <w:overflowPunct w:val="0"/>
              <w:spacing w:before="152"/>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rPr>
                <w:sz w:val="22"/>
                <w:szCs w:val="22"/>
              </w:rPr>
            </w:pPr>
          </w:p>
          <w:p w:rsidR="00F12774" w:rsidRPr="000B7A4D" w:rsidRDefault="00F12774" w:rsidP="00F12774">
            <w:pPr>
              <w:pStyle w:val="TableParagraph"/>
              <w:kinsoku w:val="0"/>
              <w:overflowPunct w:val="0"/>
              <w:spacing w:before="143"/>
              <w:ind w:left="200"/>
              <w:rPr>
                <w:sz w:val="22"/>
                <w:szCs w:val="22"/>
              </w:rPr>
            </w:pPr>
            <w:r w:rsidRPr="000B7A4D">
              <w:rPr>
                <w:sz w:val="22"/>
                <w:szCs w:val="22"/>
              </w:rPr>
              <w:t>2 03 03020 03 0000 150</w:t>
            </w:r>
          </w:p>
        </w:tc>
        <w:tc>
          <w:tcPr>
            <w:tcW w:w="620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2" w:line="267" w:lineRule="auto"/>
              <w:ind w:left="25" w:right="535"/>
              <w:rPr>
                <w:sz w:val="21"/>
                <w:szCs w:val="21"/>
              </w:rPr>
            </w:pPr>
            <w:r w:rsidRPr="000B7A4D">
              <w:rPr>
                <w:spacing w:val="-1"/>
                <w:sz w:val="21"/>
                <w:szCs w:val="21"/>
              </w:rPr>
              <w:t>Поступления от денежных пожертвований, предоставляемых государственными (муниципальными) организациями получателям средств бюджетов внутригородских муниципальных образований городов федерального значения</w:t>
            </w:r>
          </w:p>
        </w:tc>
      </w:tr>
      <w:tr w:rsidR="00F12774" w:rsidTr="00244468">
        <w:trPr>
          <w:trHeight w:hRule="exact" w:val="1118"/>
          <w:jc w:val="center"/>
        </w:trPr>
        <w:tc>
          <w:tcPr>
            <w:tcW w:w="1018"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rPr>
                <w:sz w:val="22"/>
                <w:szCs w:val="22"/>
              </w:rPr>
            </w:pPr>
          </w:p>
          <w:p w:rsidR="00F12774" w:rsidRPr="000B7A4D" w:rsidRDefault="00F12774" w:rsidP="00F12774">
            <w:pPr>
              <w:pStyle w:val="TableParagraph"/>
              <w:kinsoku w:val="0"/>
              <w:overflowPunct w:val="0"/>
              <w:spacing w:before="167"/>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rPr>
                <w:sz w:val="22"/>
                <w:szCs w:val="22"/>
              </w:rPr>
            </w:pPr>
          </w:p>
          <w:p w:rsidR="00F12774" w:rsidRPr="000B7A4D" w:rsidRDefault="00F12774" w:rsidP="00F12774">
            <w:pPr>
              <w:pStyle w:val="TableParagraph"/>
              <w:kinsoku w:val="0"/>
              <w:overflowPunct w:val="0"/>
              <w:spacing w:before="157"/>
              <w:ind w:left="200"/>
              <w:rPr>
                <w:sz w:val="22"/>
                <w:szCs w:val="22"/>
              </w:rPr>
            </w:pPr>
            <w:r w:rsidRPr="000B7A4D">
              <w:rPr>
                <w:sz w:val="22"/>
                <w:szCs w:val="22"/>
              </w:rPr>
              <w:t>2 04 03020 03 0000 150</w:t>
            </w:r>
          </w:p>
        </w:tc>
        <w:tc>
          <w:tcPr>
            <w:tcW w:w="620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2" w:line="267" w:lineRule="auto"/>
              <w:ind w:left="25" w:right="312"/>
              <w:rPr>
                <w:sz w:val="21"/>
                <w:szCs w:val="21"/>
              </w:rPr>
            </w:pPr>
            <w:r w:rsidRPr="000B7A4D">
              <w:rPr>
                <w:spacing w:val="-1"/>
                <w:sz w:val="21"/>
                <w:szCs w:val="21"/>
              </w:rPr>
              <w:t>Поступления от денежных пожертвований, предоставляемых негосударственными организациями получателям средств бюджетов внутригородских муниципальных образований городов федерального значения</w:t>
            </w:r>
          </w:p>
        </w:tc>
      </w:tr>
      <w:tr w:rsidR="00F12774" w:rsidTr="00244468">
        <w:trPr>
          <w:trHeight w:hRule="exact" w:val="886"/>
          <w:jc w:val="center"/>
        </w:trPr>
        <w:tc>
          <w:tcPr>
            <w:tcW w:w="1018"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3"/>
              <w:rPr>
                <w:sz w:val="22"/>
                <w:szCs w:val="22"/>
              </w:rPr>
            </w:pPr>
          </w:p>
          <w:p w:rsidR="00F12774" w:rsidRPr="000B7A4D" w:rsidRDefault="00F12774" w:rsidP="00F12774">
            <w:pPr>
              <w:pStyle w:val="TableParagraph"/>
              <w:kinsoku w:val="0"/>
              <w:overflowPunct w:val="0"/>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5"/>
              <w:rPr>
                <w:sz w:val="22"/>
                <w:szCs w:val="22"/>
              </w:rPr>
            </w:pPr>
          </w:p>
          <w:p w:rsidR="00F12774" w:rsidRPr="000B7A4D" w:rsidRDefault="00F12774" w:rsidP="00F12774">
            <w:pPr>
              <w:pStyle w:val="TableParagraph"/>
              <w:kinsoku w:val="0"/>
              <w:overflowPunct w:val="0"/>
              <w:ind w:left="200"/>
              <w:rPr>
                <w:sz w:val="22"/>
                <w:szCs w:val="22"/>
              </w:rPr>
            </w:pPr>
            <w:r w:rsidRPr="000B7A4D">
              <w:rPr>
                <w:sz w:val="22"/>
                <w:szCs w:val="22"/>
              </w:rPr>
              <w:t>2 04 03099 03 0000 150</w:t>
            </w:r>
          </w:p>
        </w:tc>
        <w:tc>
          <w:tcPr>
            <w:tcW w:w="620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2" w:line="267" w:lineRule="auto"/>
              <w:ind w:left="25" w:right="120"/>
              <w:rPr>
                <w:sz w:val="21"/>
                <w:szCs w:val="21"/>
              </w:rPr>
            </w:pPr>
            <w:r w:rsidRPr="000B7A4D">
              <w:rPr>
                <w:spacing w:val="-1"/>
                <w:sz w:val="21"/>
                <w:szCs w:val="21"/>
              </w:rPr>
              <w:t>Прочие безвозмездные поступления от негосударственных организаций в бюджеты внутригородских муниципальных образований городов федерального значения</w:t>
            </w:r>
          </w:p>
        </w:tc>
      </w:tr>
      <w:tr w:rsidR="00F12774" w:rsidTr="00244468">
        <w:trPr>
          <w:trHeight w:hRule="exact" w:val="1104"/>
          <w:jc w:val="center"/>
        </w:trPr>
        <w:tc>
          <w:tcPr>
            <w:tcW w:w="1018"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rPr>
                <w:sz w:val="22"/>
                <w:szCs w:val="22"/>
              </w:rPr>
            </w:pPr>
          </w:p>
          <w:p w:rsidR="00F12774" w:rsidRPr="000B7A4D" w:rsidRDefault="00F12774" w:rsidP="00F12774">
            <w:pPr>
              <w:pStyle w:val="TableParagraph"/>
              <w:kinsoku w:val="0"/>
              <w:overflowPunct w:val="0"/>
              <w:spacing w:before="160"/>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rPr>
                <w:sz w:val="22"/>
                <w:szCs w:val="22"/>
              </w:rPr>
            </w:pPr>
          </w:p>
          <w:p w:rsidR="00F12774" w:rsidRPr="000B7A4D" w:rsidRDefault="00F12774" w:rsidP="00F12774">
            <w:pPr>
              <w:pStyle w:val="TableParagraph"/>
              <w:kinsoku w:val="0"/>
              <w:overflowPunct w:val="0"/>
              <w:spacing w:before="150"/>
              <w:ind w:left="200"/>
              <w:rPr>
                <w:sz w:val="22"/>
                <w:szCs w:val="22"/>
              </w:rPr>
            </w:pPr>
            <w:r w:rsidRPr="000B7A4D">
              <w:rPr>
                <w:sz w:val="22"/>
                <w:szCs w:val="22"/>
              </w:rPr>
              <w:t>2 07 03010 03 0000 150</w:t>
            </w:r>
          </w:p>
        </w:tc>
        <w:tc>
          <w:tcPr>
            <w:tcW w:w="620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2" w:line="267" w:lineRule="auto"/>
              <w:ind w:left="25" w:right="192"/>
              <w:rPr>
                <w:sz w:val="21"/>
                <w:szCs w:val="21"/>
              </w:rPr>
            </w:pPr>
            <w:r w:rsidRPr="000B7A4D">
              <w:rPr>
                <w:spacing w:val="-1"/>
                <w:sz w:val="21"/>
                <w:szCs w:val="21"/>
              </w:rPr>
              <w:t>Поступления от денежных пожертвований, предоставляемых физическими лицами получателям средств бюджетов внутригородских муниципальных образований городов федерального значения</w:t>
            </w:r>
          </w:p>
        </w:tc>
      </w:tr>
      <w:tr w:rsidR="00F12774" w:rsidTr="00244468">
        <w:trPr>
          <w:trHeight w:hRule="exact" w:val="876"/>
          <w:jc w:val="center"/>
        </w:trPr>
        <w:tc>
          <w:tcPr>
            <w:tcW w:w="1018"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187"/>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177"/>
              <w:ind w:left="200"/>
              <w:rPr>
                <w:sz w:val="22"/>
                <w:szCs w:val="22"/>
              </w:rPr>
            </w:pPr>
            <w:r w:rsidRPr="000B7A4D">
              <w:rPr>
                <w:sz w:val="22"/>
                <w:szCs w:val="22"/>
              </w:rPr>
              <w:t>2 07 03020 03 0000 150</w:t>
            </w:r>
          </w:p>
        </w:tc>
        <w:tc>
          <w:tcPr>
            <w:tcW w:w="620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2" w:line="267" w:lineRule="auto"/>
              <w:ind w:left="25" w:right="703"/>
              <w:rPr>
                <w:sz w:val="21"/>
                <w:szCs w:val="21"/>
              </w:rPr>
            </w:pPr>
            <w:r w:rsidRPr="000B7A4D">
              <w:rPr>
                <w:spacing w:val="-1"/>
                <w:sz w:val="21"/>
                <w:szCs w:val="21"/>
              </w:rPr>
              <w:t>Прочие безвозмездные поступления в бюджеты внутригородских муниципальных образований городов федерального значения</w:t>
            </w:r>
          </w:p>
        </w:tc>
      </w:tr>
      <w:tr w:rsidR="00F12774" w:rsidTr="00244468">
        <w:trPr>
          <w:trHeight w:hRule="exact" w:val="2218"/>
          <w:jc w:val="center"/>
        </w:trPr>
        <w:tc>
          <w:tcPr>
            <w:tcW w:w="1018"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rPr>
                <w:sz w:val="22"/>
                <w:szCs w:val="22"/>
              </w:rPr>
            </w:pPr>
          </w:p>
          <w:p w:rsidR="00F12774" w:rsidRPr="000B7A4D" w:rsidRDefault="00F12774" w:rsidP="00F12774">
            <w:pPr>
              <w:pStyle w:val="TableParagraph"/>
              <w:kinsoku w:val="0"/>
              <w:overflowPunct w:val="0"/>
              <w:rPr>
                <w:sz w:val="22"/>
                <w:szCs w:val="22"/>
              </w:rPr>
            </w:pPr>
          </w:p>
          <w:p w:rsidR="00F12774" w:rsidRPr="000B7A4D" w:rsidRDefault="00F12774" w:rsidP="00F12774">
            <w:pPr>
              <w:pStyle w:val="TableParagraph"/>
              <w:kinsoku w:val="0"/>
              <w:overflowPunct w:val="0"/>
              <w:spacing w:before="4"/>
              <w:rPr>
                <w:sz w:val="22"/>
                <w:szCs w:val="22"/>
              </w:rPr>
            </w:pPr>
          </w:p>
          <w:p w:rsidR="00F12774" w:rsidRPr="000B7A4D" w:rsidRDefault="00F12774" w:rsidP="00F12774">
            <w:pPr>
              <w:pStyle w:val="TableParagraph"/>
              <w:kinsoku w:val="0"/>
              <w:overflowPunct w:val="0"/>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rPr>
                <w:sz w:val="22"/>
                <w:szCs w:val="22"/>
              </w:rPr>
            </w:pPr>
          </w:p>
          <w:p w:rsidR="00F12774" w:rsidRPr="000B7A4D" w:rsidRDefault="00F12774" w:rsidP="00F12774">
            <w:pPr>
              <w:pStyle w:val="TableParagraph"/>
              <w:kinsoku w:val="0"/>
              <w:overflowPunct w:val="0"/>
              <w:rPr>
                <w:sz w:val="22"/>
                <w:szCs w:val="22"/>
              </w:rPr>
            </w:pPr>
          </w:p>
          <w:p w:rsidR="00F12774" w:rsidRPr="000B7A4D" w:rsidRDefault="00F12774" w:rsidP="00F12774">
            <w:pPr>
              <w:pStyle w:val="TableParagraph"/>
              <w:kinsoku w:val="0"/>
              <w:overflowPunct w:val="0"/>
              <w:spacing w:before="6"/>
              <w:rPr>
                <w:sz w:val="22"/>
                <w:szCs w:val="22"/>
              </w:rPr>
            </w:pPr>
          </w:p>
          <w:p w:rsidR="00F12774" w:rsidRPr="000B7A4D" w:rsidRDefault="00F12774" w:rsidP="00F12774">
            <w:pPr>
              <w:pStyle w:val="TableParagraph"/>
              <w:kinsoku w:val="0"/>
              <w:overflowPunct w:val="0"/>
              <w:ind w:left="200"/>
              <w:rPr>
                <w:sz w:val="22"/>
                <w:szCs w:val="22"/>
              </w:rPr>
            </w:pPr>
            <w:r w:rsidRPr="000B7A4D">
              <w:rPr>
                <w:sz w:val="22"/>
                <w:szCs w:val="22"/>
              </w:rPr>
              <w:t>2 08 03000 03 0000 150</w:t>
            </w:r>
          </w:p>
        </w:tc>
        <w:tc>
          <w:tcPr>
            <w:tcW w:w="620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2" w:line="267" w:lineRule="auto"/>
              <w:ind w:left="25" w:right="23"/>
              <w:rPr>
                <w:sz w:val="21"/>
                <w:szCs w:val="21"/>
              </w:rPr>
            </w:pPr>
            <w:r w:rsidRPr="000B7A4D">
              <w:rPr>
                <w:spacing w:val="-1"/>
                <w:sz w:val="21"/>
                <w:szCs w:val="21"/>
              </w:rPr>
              <w:t>Перечисления из бюджетов внутригородских муниципальных образований городов федерального значения (в бюджеты внутригородских муниципальных образований городов федерального значения)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F12774" w:rsidTr="00244468">
        <w:trPr>
          <w:trHeight w:hRule="exact" w:val="1118"/>
          <w:jc w:val="center"/>
        </w:trPr>
        <w:tc>
          <w:tcPr>
            <w:tcW w:w="1018"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rPr>
                <w:sz w:val="22"/>
                <w:szCs w:val="22"/>
              </w:rPr>
            </w:pPr>
          </w:p>
          <w:p w:rsidR="00F12774" w:rsidRPr="000B7A4D" w:rsidRDefault="00F12774" w:rsidP="00F12774">
            <w:pPr>
              <w:pStyle w:val="TableParagraph"/>
              <w:kinsoku w:val="0"/>
              <w:overflowPunct w:val="0"/>
              <w:spacing w:before="11"/>
              <w:rPr>
                <w:sz w:val="22"/>
                <w:szCs w:val="22"/>
              </w:rPr>
            </w:pPr>
          </w:p>
          <w:p w:rsidR="00F12774" w:rsidRPr="000B7A4D" w:rsidRDefault="00F12774" w:rsidP="00F12774">
            <w:pPr>
              <w:pStyle w:val="TableParagraph"/>
              <w:kinsoku w:val="0"/>
              <w:overflowPunct w:val="0"/>
              <w:ind w:left="289"/>
              <w:rPr>
                <w:sz w:val="22"/>
                <w:szCs w:val="22"/>
              </w:rPr>
            </w:pPr>
            <w:r w:rsidRPr="000B7A4D">
              <w:rPr>
                <w:sz w:val="22"/>
                <w:szCs w:val="22"/>
              </w:rPr>
              <w:t>920</w:t>
            </w:r>
          </w:p>
        </w:tc>
        <w:tc>
          <w:tcPr>
            <w:tcW w:w="247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rPr>
                <w:sz w:val="22"/>
                <w:szCs w:val="22"/>
              </w:rPr>
            </w:pPr>
          </w:p>
          <w:p w:rsidR="00F12774" w:rsidRPr="000B7A4D" w:rsidRDefault="00F12774" w:rsidP="00F12774">
            <w:pPr>
              <w:pStyle w:val="TableParagraph"/>
              <w:kinsoku w:val="0"/>
              <w:overflowPunct w:val="0"/>
              <w:spacing w:before="1"/>
              <w:rPr>
                <w:sz w:val="22"/>
                <w:szCs w:val="22"/>
              </w:rPr>
            </w:pPr>
          </w:p>
          <w:p w:rsidR="00F12774" w:rsidRPr="000B7A4D" w:rsidRDefault="00F12774" w:rsidP="00F12774">
            <w:pPr>
              <w:pStyle w:val="TableParagraph"/>
              <w:kinsoku w:val="0"/>
              <w:overflowPunct w:val="0"/>
              <w:ind w:left="200"/>
              <w:rPr>
                <w:sz w:val="22"/>
                <w:szCs w:val="22"/>
              </w:rPr>
            </w:pPr>
            <w:r w:rsidRPr="000B7A4D">
              <w:rPr>
                <w:sz w:val="22"/>
                <w:szCs w:val="22"/>
              </w:rPr>
              <w:t>2 19 00000 03 0000 150</w:t>
            </w:r>
          </w:p>
        </w:tc>
        <w:tc>
          <w:tcPr>
            <w:tcW w:w="6200" w:type="dxa"/>
            <w:tcBorders>
              <w:top w:val="single" w:sz="8" w:space="0" w:color="000000"/>
              <w:left w:val="single" w:sz="8" w:space="0" w:color="000000"/>
              <w:bottom w:val="single" w:sz="8" w:space="0" w:color="000000"/>
              <w:right w:val="single" w:sz="8" w:space="0" w:color="000000"/>
            </w:tcBorders>
          </w:tcPr>
          <w:p w:rsidR="00F12774" w:rsidRPr="000B7A4D" w:rsidRDefault="00F12774" w:rsidP="00F12774">
            <w:pPr>
              <w:pStyle w:val="TableParagraph"/>
              <w:kinsoku w:val="0"/>
              <w:overflowPunct w:val="0"/>
              <w:spacing w:before="2" w:line="267" w:lineRule="auto"/>
              <w:ind w:left="25" w:right="178"/>
              <w:rPr>
                <w:sz w:val="21"/>
                <w:szCs w:val="21"/>
              </w:rPr>
            </w:pPr>
            <w:r w:rsidRPr="000B7A4D">
              <w:rPr>
                <w:sz w:val="21"/>
                <w:szCs w:val="21"/>
              </w:rPr>
              <w:t>Возврат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r>
    </w:tbl>
    <w:p w:rsidR="00C01D65" w:rsidRDefault="00C01D65" w:rsidP="00C01D65">
      <w:pPr>
        <w:pStyle w:val="a7"/>
        <w:kinsoku w:val="0"/>
        <w:overflowPunct w:val="0"/>
        <w:rPr>
          <w:sz w:val="20"/>
          <w:szCs w:val="20"/>
        </w:rPr>
      </w:pPr>
    </w:p>
    <w:p w:rsidR="00FA0397" w:rsidRDefault="00FA0397" w:rsidP="00F579D0">
      <w:pPr>
        <w:autoSpaceDE w:val="0"/>
        <w:autoSpaceDN w:val="0"/>
        <w:adjustRightInd w:val="0"/>
        <w:spacing w:after="0" w:line="240" w:lineRule="auto"/>
        <w:ind w:firstLine="567"/>
        <w:jc w:val="center"/>
        <w:outlineLvl w:val="4"/>
        <w:rPr>
          <w:rFonts w:ascii="Times New Roman" w:hAnsi="Times New Roman" w:cs="Times New Roman"/>
          <w:b/>
          <w:bCs/>
          <w:sz w:val="28"/>
          <w:szCs w:val="28"/>
        </w:rPr>
      </w:pPr>
    </w:p>
    <w:p w:rsidR="00CD48EE" w:rsidRDefault="00CD48EE" w:rsidP="008627A1">
      <w:pPr>
        <w:widowControl w:val="0"/>
        <w:spacing w:after="0" w:line="240" w:lineRule="auto"/>
        <w:ind w:left="2410" w:firstLine="2977"/>
        <w:rPr>
          <w:rFonts w:ascii="Times New Roman" w:hAnsi="Times New Roman" w:cs="Times New Roman"/>
          <w:color w:val="000000"/>
        </w:rPr>
        <w:sectPr w:rsidR="00CD48EE" w:rsidSect="002E4897">
          <w:pgSz w:w="11906" w:h="16838"/>
          <w:pgMar w:top="1134" w:right="566" w:bottom="851" w:left="1701" w:header="720" w:footer="720" w:gutter="0"/>
          <w:pgNumType w:start="1"/>
          <w:cols w:space="720"/>
          <w:titlePg/>
          <w:docGrid w:linePitch="299" w:charSpace="36864"/>
        </w:sectPr>
      </w:pPr>
    </w:p>
    <w:p w:rsidR="008627A1" w:rsidRPr="002A312C" w:rsidRDefault="008627A1" w:rsidP="00DD2BFC">
      <w:pPr>
        <w:widowControl w:val="0"/>
        <w:spacing w:after="0" w:line="240" w:lineRule="auto"/>
        <w:ind w:left="4253"/>
        <w:rPr>
          <w:rFonts w:ascii="Times New Roman" w:hAnsi="Times New Roman" w:cs="Times New Roman"/>
          <w:color w:val="000000"/>
          <w:sz w:val="26"/>
          <w:szCs w:val="26"/>
        </w:rPr>
      </w:pPr>
      <w:r w:rsidRPr="002A312C">
        <w:rPr>
          <w:rFonts w:ascii="Times New Roman" w:hAnsi="Times New Roman" w:cs="Times New Roman"/>
          <w:color w:val="000000"/>
          <w:sz w:val="26"/>
          <w:szCs w:val="26"/>
        </w:rPr>
        <w:lastRenderedPageBreak/>
        <w:t xml:space="preserve">Приложение № </w:t>
      </w:r>
      <w:r w:rsidR="00C01D65" w:rsidRPr="002A312C">
        <w:rPr>
          <w:rFonts w:ascii="Times New Roman" w:hAnsi="Times New Roman" w:cs="Times New Roman"/>
          <w:color w:val="000000"/>
          <w:sz w:val="26"/>
          <w:szCs w:val="26"/>
        </w:rPr>
        <w:t>2</w:t>
      </w:r>
    </w:p>
    <w:p w:rsidR="00DD2BFC" w:rsidRPr="002A312C" w:rsidRDefault="008627A1" w:rsidP="00DD2BFC">
      <w:pPr>
        <w:pStyle w:val="ConsPlusNormal"/>
        <w:ind w:left="4253" w:firstLine="0"/>
        <w:rPr>
          <w:rFonts w:ascii="Times New Roman" w:eastAsia="SimSun" w:hAnsi="Times New Roman"/>
          <w:bCs/>
          <w:snapToGrid/>
          <w:kern w:val="1"/>
          <w:sz w:val="26"/>
          <w:szCs w:val="26"/>
          <w:lang w:eastAsia="ar-SA"/>
        </w:rPr>
      </w:pPr>
      <w:r w:rsidRPr="002A312C">
        <w:rPr>
          <w:rFonts w:ascii="Times New Roman" w:hAnsi="Times New Roman"/>
          <w:color w:val="000000"/>
          <w:sz w:val="26"/>
          <w:szCs w:val="26"/>
        </w:rPr>
        <w:t xml:space="preserve">к Порядку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 </w:t>
      </w:r>
    </w:p>
    <w:p w:rsidR="008627A1" w:rsidRPr="00DD2BFC" w:rsidRDefault="008627A1" w:rsidP="00DD2BFC">
      <w:pPr>
        <w:widowControl w:val="0"/>
        <w:spacing w:after="0" w:line="240" w:lineRule="auto"/>
        <w:ind w:left="4253"/>
        <w:rPr>
          <w:rFonts w:ascii="Times New Roman" w:hAnsi="Times New Roman" w:cs="Times New Roman"/>
          <w:color w:val="000000"/>
          <w:sz w:val="24"/>
          <w:szCs w:val="24"/>
        </w:rPr>
      </w:pPr>
    </w:p>
    <w:p w:rsidR="008627A1" w:rsidRPr="00DD2BFC" w:rsidRDefault="008627A1" w:rsidP="00DD2BFC">
      <w:pPr>
        <w:autoSpaceDE w:val="0"/>
        <w:autoSpaceDN w:val="0"/>
        <w:adjustRightInd w:val="0"/>
        <w:spacing w:after="0" w:line="240" w:lineRule="auto"/>
        <w:ind w:left="4253"/>
        <w:jc w:val="right"/>
        <w:outlineLvl w:val="4"/>
        <w:rPr>
          <w:rFonts w:ascii="Times New Roman" w:hAnsi="Times New Roman" w:cs="Times New Roman"/>
          <w:b/>
          <w:bCs/>
          <w:sz w:val="24"/>
          <w:szCs w:val="24"/>
        </w:rPr>
      </w:pPr>
    </w:p>
    <w:p w:rsidR="00EA740E" w:rsidRPr="00B126F7" w:rsidRDefault="00EA740E" w:rsidP="00EA740E">
      <w:pPr>
        <w:pStyle w:val="ConsPlusNormal"/>
        <w:ind w:firstLine="0"/>
        <w:jc w:val="center"/>
        <w:rPr>
          <w:rFonts w:ascii="Times New Roman" w:hAnsi="Times New Roman"/>
          <w:b/>
          <w:bCs/>
          <w:sz w:val="27"/>
          <w:szCs w:val="27"/>
        </w:rPr>
      </w:pPr>
      <w:r w:rsidRPr="00B126F7">
        <w:rPr>
          <w:rFonts w:ascii="Times New Roman" w:hAnsi="Times New Roman"/>
          <w:b/>
          <w:bCs/>
          <w:sz w:val="27"/>
          <w:szCs w:val="27"/>
        </w:rPr>
        <w:t>Перечень</w:t>
      </w:r>
    </w:p>
    <w:p w:rsidR="00EA740E" w:rsidRDefault="00EA740E" w:rsidP="00EA740E">
      <w:pPr>
        <w:pStyle w:val="ConsPlusNormal"/>
        <w:ind w:firstLine="0"/>
        <w:jc w:val="center"/>
        <w:rPr>
          <w:rFonts w:ascii="Times New Roman" w:eastAsia="SimSun" w:hAnsi="Times New Roman"/>
          <w:b/>
          <w:bCs/>
          <w:snapToGrid/>
          <w:kern w:val="1"/>
          <w:sz w:val="27"/>
          <w:szCs w:val="27"/>
          <w:lang w:eastAsia="ar-SA"/>
        </w:rPr>
      </w:pPr>
      <w:r w:rsidRPr="00B126F7">
        <w:rPr>
          <w:rFonts w:ascii="Times New Roman" w:hAnsi="Times New Roman"/>
          <w:b/>
          <w:bCs/>
          <w:sz w:val="27"/>
          <w:szCs w:val="27"/>
        </w:rPr>
        <w:t>кодов целевых статей расходов бюджета</w:t>
      </w:r>
      <w:r w:rsidRPr="00B126F7">
        <w:rPr>
          <w:rFonts w:ascii="Times New Roman" w:eastAsia="SimSun" w:hAnsi="Times New Roman"/>
          <w:b/>
          <w:bCs/>
          <w:snapToGrid/>
          <w:kern w:val="1"/>
          <w:sz w:val="27"/>
          <w:szCs w:val="27"/>
          <w:lang w:eastAsia="ar-SA"/>
        </w:rPr>
        <w:t xml:space="preserve"> внутригородского муниципального образования города Севастополя</w:t>
      </w:r>
      <w:r>
        <w:rPr>
          <w:rFonts w:ascii="Times New Roman" w:eastAsia="SimSun" w:hAnsi="Times New Roman"/>
          <w:b/>
          <w:bCs/>
          <w:snapToGrid/>
          <w:kern w:val="1"/>
          <w:sz w:val="27"/>
          <w:szCs w:val="27"/>
          <w:lang w:eastAsia="ar-SA"/>
        </w:rPr>
        <w:t xml:space="preserve"> </w:t>
      </w:r>
      <w:r w:rsidRPr="00B126F7">
        <w:rPr>
          <w:rFonts w:ascii="Times New Roman" w:eastAsia="SimSun" w:hAnsi="Times New Roman"/>
          <w:b/>
          <w:bCs/>
          <w:snapToGrid/>
          <w:kern w:val="1"/>
          <w:sz w:val="27"/>
          <w:szCs w:val="27"/>
          <w:lang w:eastAsia="ar-SA"/>
        </w:rPr>
        <w:t xml:space="preserve">Гагаринский муниципальный округ </w:t>
      </w:r>
    </w:p>
    <w:p w:rsidR="00EA740E" w:rsidRPr="00B126F7" w:rsidRDefault="00EA740E" w:rsidP="00EA740E">
      <w:pPr>
        <w:pStyle w:val="ConsPlusNormal"/>
        <w:ind w:firstLine="0"/>
        <w:jc w:val="center"/>
        <w:rPr>
          <w:rFonts w:ascii="Times New Roman" w:hAnsi="Times New Roman"/>
          <w:b/>
          <w:bCs/>
          <w:sz w:val="27"/>
          <w:szCs w:val="27"/>
        </w:rPr>
      </w:pPr>
    </w:p>
    <w:p w:rsidR="00EA740E" w:rsidRPr="00D15F71" w:rsidRDefault="00EA740E" w:rsidP="00EA740E">
      <w:pPr>
        <w:ind w:firstLine="567"/>
        <w:contextualSpacing/>
        <w:jc w:val="center"/>
        <w:rPr>
          <w:rFonts w:ascii="Times New Roman" w:hAnsi="Times New Roman" w:cs="Times New Roman"/>
          <w:bCs/>
          <w:sz w:val="6"/>
          <w:szCs w:val="6"/>
        </w:rPr>
      </w:pPr>
    </w:p>
    <w:tbl>
      <w:tblPr>
        <w:tblW w:w="10406"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2"/>
        <w:gridCol w:w="1134"/>
        <w:gridCol w:w="1305"/>
        <w:gridCol w:w="1163"/>
        <w:gridCol w:w="992"/>
      </w:tblGrid>
      <w:tr w:rsidR="00EA740E" w:rsidRPr="000F32C8" w:rsidTr="006E31C7">
        <w:trPr>
          <w:trHeight w:val="162"/>
          <w:tblHeader/>
        </w:trPr>
        <w:tc>
          <w:tcPr>
            <w:tcW w:w="5812" w:type="dxa"/>
            <w:vMerge w:val="restart"/>
            <w:tcBorders>
              <w:top w:val="single" w:sz="4" w:space="0" w:color="auto"/>
              <w:bottom w:val="single" w:sz="4" w:space="0" w:color="auto"/>
              <w:right w:val="single" w:sz="4" w:space="0" w:color="auto"/>
            </w:tcBorders>
          </w:tcPr>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Наименование целевой статьи</w:t>
            </w:r>
          </w:p>
        </w:tc>
        <w:tc>
          <w:tcPr>
            <w:tcW w:w="4594" w:type="dxa"/>
            <w:gridSpan w:val="4"/>
            <w:tcBorders>
              <w:top w:val="single" w:sz="4" w:space="0" w:color="auto"/>
              <w:left w:val="single" w:sz="4" w:space="0" w:color="auto"/>
              <w:bottom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Pr>
                <w:rFonts w:ascii="Times New Roman CYR" w:eastAsia="Times New Roman" w:hAnsi="Times New Roman CYR" w:cs="Times New Roman CYR"/>
                <w:kern w:val="0"/>
                <w:sz w:val="18"/>
                <w:szCs w:val="18"/>
                <w:lang w:eastAsia="ru-RU"/>
              </w:rPr>
              <w:t>Код целевой статьи расходов</w:t>
            </w:r>
          </w:p>
        </w:tc>
      </w:tr>
      <w:tr w:rsidR="00EA740E" w:rsidRPr="000F32C8" w:rsidTr="006E31C7">
        <w:trPr>
          <w:tblHeader/>
        </w:trPr>
        <w:tc>
          <w:tcPr>
            <w:tcW w:w="5812" w:type="dxa"/>
            <w:vMerge/>
            <w:tcBorders>
              <w:top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both"/>
              <w:rPr>
                <w:rFonts w:ascii="Times New Roman CYR" w:eastAsia="Times New Roman" w:hAnsi="Times New Roman CYR" w:cs="Times New Roman CYR"/>
                <w:kern w:val="0"/>
                <w:sz w:val="18"/>
                <w:szCs w:val="18"/>
                <w:lang w:eastAsia="ru-RU"/>
              </w:rPr>
            </w:pPr>
          </w:p>
        </w:tc>
        <w:tc>
          <w:tcPr>
            <w:tcW w:w="1134" w:type="dxa"/>
            <w:tcBorders>
              <w:top w:val="single" w:sz="4" w:space="0" w:color="auto"/>
              <w:left w:val="single" w:sz="4" w:space="0" w:color="auto"/>
              <w:bottom w:val="nil"/>
              <w:right w:val="single" w:sz="4" w:space="0" w:color="auto"/>
            </w:tcBorders>
          </w:tcPr>
          <w:p w:rsidR="00EA740E" w:rsidRPr="00142E18" w:rsidRDefault="00EA740E" w:rsidP="006E31C7">
            <w:pPr>
              <w:widowControl w:val="0"/>
              <w:suppressAutoHyphens w:val="0"/>
              <w:autoSpaceDE w:val="0"/>
              <w:autoSpaceDN w:val="0"/>
              <w:adjustRightInd w:val="0"/>
              <w:spacing w:after="0" w:line="240" w:lineRule="auto"/>
              <w:ind w:left="-108" w:right="-108"/>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Программа, (</w:t>
            </w:r>
            <w:proofErr w:type="spellStart"/>
            <w:proofErr w:type="gramStart"/>
            <w:r w:rsidRPr="00142E18">
              <w:rPr>
                <w:rFonts w:ascii="Times New Roman CYR" w:eastAsia="Times New Roman" w:hAnsi="Times New Roman CYR" w:cs="Times New Roman CYR"/>
                <w:kern w:val="0"/>
                <w:sz w:val="18"/>
                <w:szCs w:val="18"/>
                <w:lang w:eastAsia="ru-RU"/>
              </w:rPr>
              <w:t>непрограм</w:t>
            </w:r>
            <w:r>
              <w:rPr>
                <w:rFonts w:ascii="Times New Roman CYR" w:eastAsia="Times New Roman" w:hAnsi="Times New Roman CYR" w:cs="Times New Roman CYR"/>
                <w:kern w:val="0"/>
                <w:sz w:val="18"/>
                <w:szCs w:val="18"/>
                <w:lang w:eastAsia="ru-RU"/>
              </w:rPr>
              <w:t>-мное</w:t>
            </w:r>
            <w:proofErr w:type="spellEnd"/>
            <w:proofErr w:type="gramEnd"/>
            <w:r>
              <w:rPr>
                <w:rFonts w:ascii="Times New Roman CYR" w:eastAsia="Times New Roman" w:hAnsi="Times New Roman CYR" w:cs="Times New Roman CYR"/>
                <w:kern w:val="0"/>
                <w:sz w:val="18"/>
                <w:szCs w:val="18"/>
                <w:lang w:eastAsia="ru-RU"/>
              </w:rPr>
              <w:t xml:space="preserve"> направление </w:t>
            </w:r>
            <w:r w:rsidR="006E31C7">
              <w:rPr>
                <w:rFonts w:ascii="Times New Roman CYR" w:eastAsia="Times New Roman" w:hAnsi="Times New Roman CYR" w:cs="Times New Roman CYR"/>
                <w:kern w:val="0"/>
                <w:sz w:val="18"/>
                <w:szCs w:val="18"/>
                <w:lang w:eastAsia="ru-RU"/>
              </w:rPr>
              <w:t>деятельности</w:t>
            </w:r>
            <w:r w:rsidRPr="00142E18">
              <w:rPr>
                <w:rFonts w:ascii="Times New Roman CYR" w:eastAsia="Times New Roman" w:hAnsi="Times New Roman CYR" w:cs="Times New Roman CYR"/>
                <w:kern w:val="0"/>
                <w:sz w:val="18"/>
                <w:szCs w:val="18"/>
                <w:lang w:eastAsia="ru-RU"/>
              </w:rPr>
              <w:t>)</w:t>
            </w:r>
          </w:p>
        </w:tc>
        <w:tc>
          <w:tcPr>
            <w:tcW w:w="1305" w:type="dxa"/>
            <w:tcBorders>
              <w:top w:val="single" w:sz="4" w:space="0" w:color="auto"/>
              <w:left w:val="single" w:sz="4" w:space="0" w:color="auto"/>
              <w:bottom w:val="nil"/>
              <w:right w:val="single" w:sz="4" w:space="0" w:color="auto"/>
            </w:tcBorders>
          </w:tcPr>
          <w:p w:rsidR="00EA740E" w:rsidRPr="00142E18" w:rsidRDefault="006E31C7" w:rsidP="006E31C7">
            <w:pPr>
              <w:widowControl w:val="0"/>
              <w:suppressAutoHyphens w:val="0"/>
              <w:autoSpaceDE w:val="0"/>
              <w:autoSpaceDN w:val="0"/>
              <w:adjustRightInd w:val="0"/>
              <w:spacing w:after="0" w:line="240" w:lineRule="auto"/>
              <w:ind w:left="-221" w:firstLine="221"/>
              <w:jc w:val="center"/>
              <w:rPr>
                <w:rFonts w:ascii="Times New Roman CYR" w:eastAsia="Times New Roman" w:hAnsi="Times New Roman CYR" w:cs="Times New Roman CYR"/>
                <w:kern w:val="0"/>
                <w:sz w:val="18"/>
                <w:szCs w:val="18"/>
                <w:lang w:eastAsia="ru-RU"/>
              </w:rPr>
            </w:pPr>
            <w:r w:rsidRPr="006E31C7">
              <w:rPr>
                <w:rFonts w:ascii="Times New Roman CYR" w:eastAsia="Times New Roman" w:hAnsi="Times New Roman CYR" w:cs="Times New Roman CYR"/>
                <w:kern w:val="0"/>
                <w:sz w:val="18"/>
                <w:szCs w:val="18"/>
                <w:lang w:eastAsia="ru-RU"/>
              </w:rPr>
              <w:t>Тип структурного элемента (элемент непрограммного направления деятельности)</w:t>
            </w:r>
          </w:p>
        </w:tc>
        <w:tc>
          <w:tcPr>
            <w:tcW w:w="1163" w:type="dxa"/>
            <w:tcBorders>
              <w:top w:val="single" w:sz="4" w:space="0" w:color="auto"/>
              <w:left w:val="single" w:sz="4" w:space="0" w:color="auto"/>
              <w:bottom w:val="nil"/>
              <w:right w:val="single" w:sz="4" w:space="0" w:color="auto"/>
            </w:tcBorders>
          </w:tcPr>
          <w:p w:rsidR="00EA740E" w:rsidRPr="00142E18" w:rsidRDefault="006E31C7" w:rsidP="003776F1">
            <w:pPr>
              <w:widowControl w:val="0"/>
              <w:suppressAutoHyphens w:val="0"/>
              <w:autoSpaceDE w:val="0"/>
              <w:autoSpaceDN w:val="0"/>
              <w:adjustRightInd w:val="0"/>
              <w:spacing w:after="0" w:line="240" w:lineRule="auto"/>
              <w:ind w:right="-79"/>
              <w:jc w:val="center"/>
              <w:rPr>
                <w:rFonts w:ascii="Times New Roman CYR" w:eastAsia="Times New Roman" w:hAnsi="Times New Roman CYR" w:cs="Times New Roman CYR"/>
                <w:kern w:val="0"/>
                <w:sz w:val="18"/>
                <w:szCs w:val="18"/>
                <w:lang w:eastAsia="ru-RU"/>
              </w:rPr>
            </w:pPr>
            <w:proofErr w:type="gramStart"/>
            <w:r>
              <w:rPr>
                <w:rFonts w:ascii="Times New Roman CYR" w:eastAsia="Times New Roman" w:hAnsi="Times New Roman CYR" w:cs="Times New Roman CYR"/>
                <w:kern w:val="0"/>
                <w:sz w:val="18"/>
                <w:szCs w:val="18"/>
                <w:lang w:eastAsia="ru-RU"/>
              </w:rPr>
              <w:t>Структур-</w:t>
            </w:r>
            <w:proofErr w:type="spellStart"/>
            <w:r>
              <w:rPr>
                <w:rFonts w:ascii="Times New Roman CYR" w:eastAsia="Times New Roman" w:hAnsi="Times New Roman CYR" w:cs="Times New Roman CYR"/>
                <w:kern w:val="0"/>
                <w:sz w:val="18"/>
                <w:szCs w:val="18"/>
                <w:lang w:eastAsia="ru-RU"/>
              </w:rPr>
              <w:t>ный</w:t>
            </w:r>
            <w:proofErr w:type="spellEnd"/>
            <w:proofErr w:type="gramEnd"/>
            <w:r>
              <w:rPr>
                <w:rFonts w:ascii="Times New Roman CYR" w:eastAsia="Times New Roman" w:hAnsi="Times New Roman CYR" w:cs="Times New Roman CYR"/>
                <w:kern w:val="0"/>
                <w:sz w:val="18"/>
                <w:szCs w:val="18"/>
                <w:lang w:eastAsia="ru-RU"/>
              </w:rPr>
              <w:t xml:space="preserve"> элемент</w:t>
            </w:r>
          </w:p>
        </w:tc>
        <w:tc>
          <w:tcPr>
            <w:tcW w:w="992" w:type="dxa"/>
            <w:tcBorders>
              <w:top w:val="single" w:sz="4" w:space="0" w:color="auto"/>
              <w:left w:val="single" w:sz="4" w:space="0" w:color="auto"/>
              <w:bottom w:val="nil"/>
            </w:tcBorders>
          </w:tcPr>
          <w:p w:rsidR="00EA740E" w:rsidRPr="00142E18" w:rsidRDefault="00EA740E" w:rsidP="0007640E">
            <w:pPr>
              <w:widowControl w:val="0"/>
              <w:suppressAutoHyphens w:val="0"/>
              <w:autoSpaceDE w:val="0"/>
              <w:autoSpaceDN w:val="0"/>
              <w:adjustRightInd w:val="0"/>
              <w:spacing w:after="0" w:line="240" w:lineRule="auto"/>
              <w:ind w:left="-108"/>
              <w:jc w:val="center"/>
              <w:rPr>
                <w:rFonts w:ascii="Times New Roman CYR" w:eastAsia="Times New Roman" w:hAnsi="Times New Roman CYR" w:cs="Times New Roman CYR"/>
                <w:kern w:val="0"/>
                <w:sz w:val="18"/>
                <w:szCs w:val="18"/>
                <w:lang w:eastAsia="ru-RU"/>
              </w:rPr>
            </w:pPr>
            <w:proofErr w:type="spellStart"/>
            <w:proofErr w:type="gramStart"/>
            <w:r>
              <w:rPr>
                <w:rFonts w:ascii="Times New Roman CYR" w:eastAsia="Times New Roman" w:hAnsi="Times New Roman CYR" w:cs="Times New Roman CYR"/>
                <w:kern w:val="0"/>
                <w:sz w:val="18"/>
                <w:szCs w:val="18"/>
                <w:lang w:eastAsia="ru-RU"/>
              </w:rPr>
              <w:t>Н</w:t>
            </w:r>
            <w:r w:rsidRPr="00142E18">
              <w:rPr>
                <w:rFonts w:ascii="Times New Roman CYR" w:eastAsia="Times New Roman" w:hAnsi="Times New Roman CYR" w:cs="Times New Roman CYR"/>
                <w:kern w:val="0"/>
                <w:sz w:val="18"/>
                <w:szCs w:val="18"/>
                <w:lang w:eastAsia="ru-RU"/>
              </w:rPr>
              <w:t>аправле</w:t>
            </w:r>
            <w:r>
              <w:rPr>
                <w:rFonts w:ascii="Times New Roman CYR" w:eastAsia="Times New Roman" w:hAnsi="Times New Roman CYR" w:cs="Times New Roman CYR"/>
                <w:kern w:val="0"/>
                <w:sz w:val="18"/>
                <w:szCs w:val="18"/>
                <w:lang w:eastAsia="ru-RU"/>
              </w:rPr>
              <w:t>-</w:t>
            </w:r>
            <w:r w:rsidRPr="00142E18">
              <w:rPr>
                <w:rFonts w:ascii="Times New Roman CYR" w:eastAsia="Times New Roman" w:hAnsi="Times New Roman CYR" w:cs="Times New Roman CYR"/>
                <w:kern w:val="0"/>
                <w:sz w:val="18"/>
                <w:szCs w:val="18"/>
                <w:lang w:eastAsia="ru-RU"/>
              </w:rPr>
              <w:t>ние</w:t>
            </w:r>
            <w:proofErr w:type="spellEnd"/>
            <w:proofErr w:type="gramEnd"/>
            <w:r w:rsidRPr="00142E18">
              <w:rPr>
                <w:rFonts w:ascii="Times New Roman CYR" w:eastAsia="Times New Roman" w:hAnsi="Times New Roman CYR" w:cs="Times New Roman CYR"/>
                <w:kern w:val="0"/>
                <w:sz w:val="18"/>
                <w:szCs w:val="18"/>
                <w:lang w:eastAsia="ru-RU"/>
              </w:rPr>
              <w:t xml:space="preserve"> расходов </w:t>
            </w:r>
            <w:r>
              <w:rPr>
                <w:rFonts w:ascii="Times New Roman CYR" w:eastAsia="Times New Roman" w:hAnsi="Times New Roman CYR" w:cs="Times New Roman CYR"/>
                <w:kern w:val="0"/>
                <w:sz w:val="18"/>
                <w:szCs w:val="18"/>
                <w:lang w:eastAsia="ru-RU"/>
              </w:rPr>
              <w:t>(з</w:t>
            </w:r>
            <w:r w:rsidRPr="00142E18">
              <w:rPr>
                <w:rFonts w:ascii="Times New Roman CYR" w:eastAsia="Times New Roman" w:hAnsi="Times New Roman CYR" w:cs="Times New Roman CYR"/>
                <w:kern w:val="0"/>
                <w:sz w:val="18"/>
                <w:szCs w:val="18"/>
                <w:lang w:eastAsia="ru-RU"/>
              </w:rPr>
              <w:t>адачи</w:t>
            </w:r>
            <w:r>
              <w:rPr>
                <w:rFonts w:ascii="Times New Roman CYR" w:eastAsia="Times New Roman" w:hAnsi="Times New Roman CYR" w:cs="Times New Roman CYR"/>
                <w:kern w:val="0"/>
                <w:sz w:val="18"/>
                <w:szCs w:val="18"/>
                <w:lang w:eastAsia="ru-RU"/>
              </w:rPr>
              <w:t>)</w:t>
            </w:r>
          </w:p>
        </w:tc>
      </w:tr>
      <w:tr w:rsidR="00EA740E" w:rsidRPr="000F32C8" w:rsidTr="006E31C7">
        <w:trPr>
          <w:tblHeader/>
        </w:trPr>
        <w:tc>
          <w:tcPr>
            <w:tcW w:w="5812" w:type="dxa"/>
            <w:vMerge/>
            <w:tcBorders>
              <w:top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both"/>
              <w:rPr>
                <w:rFonts w:ascii="Times New Roman CYR" w:eastAsia="Times New Roman" w:hAnsi="Times New Roman CYR" w:cs="Times New Roman CYR"/>
                <w:kern w:val="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ind w:left="-108" w:right="-108"/>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8 – 9 (1-2)</w:t>
            </w:r>
          </w:p>
        </w:tc>
        <w:tc>
          <w:tcPr>
            <w:tcW w:w="1305" w:type="dxa"/>
            <w:tcBorders>
              <w:top w:val="single" w:sz="4" w:space="0" w:color="auto"/>
              <w:left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10 (3)</w:t>
            </w:r>
          </w:p>
        </w:tc>
        <w:tc>
          <w:tcPr>
            <w:tcW w:w="1163" w:type="dxa"/>
            <w:tcBorders>
              <w:top w:val="single" w:sz="4" w:space="0" w:color="auto"/>
              <w:left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11-12 (4-5)</w:t>
            </w:r>
          </w:p>
        </w:tc>
        <w:tc>
          <w:tcPr>
            <w:tcW w:w="992" w:type="dxa"/>
            <w:tcBorders>
              <w:top w:val="single" w:sz="4" w:space="0" w:color="auto"/>
              <w:left w:val="single" w:sz="4" w:space="0" w:color="auto"/>
              <w:bottom w:val="single" w:sz="4" w:space="0" w:color="auto"/>
            </w:tcBorders>
          </w:tcPr>
          <w:p w:rsidR="00EA740E" w:rsidRPr="00142E18" w:rsidRDefault="00EA740E" w:rsidP="0007640E">
            <w:pPr>
              <w:widowControl w:val="0"/>
              <w:suppressAutoHyphens w:val="0"/>
              <w:autoSpaceDE w:val="0"/>
              <w:autoSpaceDN w:val="0"/>
              <w:adjustRightInd w:val="0"/>
              <w:spacing w:after="0" w:line="240" w:lineRule="auto"/>
              <w:ind w:left="-108" w:right="-107"/>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13-17</w:t>
            </w:r>
            <w:r>
              <w:rPr>
                <w:rFonts w:ascii="Times New Roman CYR" w:eastAsia="Times New Roman" w:hAnsi="Times New Roman CYR" w:cs="Times New Roman CYR"/>
                <w:kern w:val="0"/>
                <w:sz w:val="18"/>
                <w:szCs w:val="18"/>
                <w:lang w:eastAsia="ru-RU"/>
              </w:rPr>
              <w:t xml:space="preserve"> </w:t>
            </w:r>
            <w:r w:rsidRPr="00142E18">
              <w:rPr>
                <w:rFonts w:ascii="Times New Roman CYR" w:eastAsia="Times New Roman" w:hAnsi="Times New Roman CYR" w:cs="Times New Roman CYR"/>
                <w:kern w:val="0"/>
                <w:sz w:val="18"/>
                <w:szCs w:val="18"/>
                <w:lang w:eastAsia="ru-RU"/>
              </w:rPr>
              <w:t>(6-10)</w:t>
            </w:r>
          </w:p>
        </w:tc>
      </w:tr>
      <w:tr w:rsidR="00EA740E" w:rsidRPr="000F32C8" w:rsidTr="006E31C7">
        <w:trPr>
          <w:tblHeader/>
        </w:trPr>
        <w:tc>
          <w:tcPr>
            <w:tcW w:w="5812" w:type="dxa"/>
            <w:tcBorders>
              <w:top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2</w:t>
            </w:r>
          </w:p>
        </w:tc>
        <w:tc>
          <w:tcPr>
            <w:tcW w:w="1305" w:type="dxa"/>
            <w:tcBorders>
              <w:top w:val="single" w:sz="4" w:space="0" w:color="auto"/>
              <w:left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3</w:t>
            </w:r>
          </w:p>
        </w:tc>
        <w:tc>
          <w:tcPr>
            <w:tcW w:w="1163" w:type="dxa"/>
            <w:tcBorders>
              <w:top w:val="single" w:sz="4" w:space="0" w:color="auto"/>
              <w:left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4</w:t>
            </w:r>
          </w:p>
        </w:tc>
        <w:tc>
          <w:tcPr>
            <w:tcW w:w="992" w:type="dxa"/>
            <w:tcBorders>
              <w:top w:val="single" w:sz="4" w:space="0" w:color="auto"/>
              <w:left w:val="single" w:sz="4" w:space="0" w:color="auto"/>
              <w:bottom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5</w:t>
            </w:r>
          </w:p>
        </w:tc>
      </w:tr>
      <w:tr w:rsidR="00EA740E" w:rsidRPr="000F32C8" w:rsidTr="006E31C7">
        <w:trPr>
          <w:trHeight w:val="98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767A06">
              <w:rPr>
                <w:rFonts w:ascii="Times New Roman CYR" w:eastAsia="Times New Roman" w:hAnsi="Times New Roman CYR" w:cs="Times New Roman CYR"/>
                <w:b/>
                <w:kern w:val="0"/>
                <w:lang w:eastAsia="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00</w:t>
            </w:r>
          </w:p>
        </w:tc>
        <w:tc>
          <w:tcPr>
            <w:tcW w:w="992" w:type="dxa"/>
            <w:tcBorders>
              <w:top w:val="single" w:sz="4" w:space="0" w:color="auto"/>
              <w:left w:val="single" w:sz="4" w:space="0" w:color="auto"/>
              <w:bottom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00000</w:t>
            </w:r>
          </w:p>
        </w:tc>
      </w:tr>
      <w:tr w:rsidR="00EA740E" w:rsidRPr="000F32C8" w:rsidTr="006E31C7">
        <w:trPr>
          <w:trHeight w:val="1365"/>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F7270D">
              <w:rPr>
                <w:rFonts w:ascii="Times New Roman CYR" w:eastAsia="Times New Roman" w:hAnsi="Times New Roman CYR" w:cs="Times New Roman CYR"/>
                <w:b/>
                <w:kern w:val="0"/>
                <w:lang w:eastAsia="ru-RU"/>
              </w:rPr>
              <w:t>Подпрограмма</w:t>
            </w:r>
            <w:r w:rsidRPr="000F32C8">
              <w:rPr>
                <w:rFonts w:ascii="Times New Roman CYR" w:eastAsia="Times New Roman" w:hAnsi="Times New Roman CYR" w:cs="Times New Roman CYR"/>
                <w:kern w:val="0"/>
                <w:lang w:eastAsia="ru-RU"/>
              </w:rPr>
              <w:t xml:space="preserve">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76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К7201</w:t>
            </w:r>
          </w:p>
        </w:tc>
      </w:tr>
      <w:tr w:rsidR="00EA740E" w:rsidRPr="000F32C8" w:rsidTr="006E31C7">
        <w:trPr>
          <w:trHeight w:val="136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F7270D">
              <w:rPr>
                <w:rFonts w:ascii="Times New Roman CYR" w:eastAsia="Times New Roman" w:hAnsi="Times New Roman CYR" w:cs="Times New Roman CYR"/>
                <w:b/>
                <w:kern w:val="0"/>
                <w:lang w:eastAsia="ru-RU"/>
              </w:rPr>
              <w:t>Подпрограмма</w:t>
            </w:r>
            <w:r w:rsidRPr="00EE0F34">
              <w:rPr>
                <w:rFonts w:ascii="Times New Roman CYR" w:eastAsia="Times New Roman" w:hAnsi="Times New Roman CYR" w:cs="Times New Roman CYR"/>
                <w:kern w:val="0"/>
                <w:lang w:eastAsia="ru-RU"/>
              </w:rPr>
              <w:t xml:space="preserve">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16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EE0F34">
              <w:rPr>
                <w:rFonts w:ascii="Times New Roman CYR" w:eastAsia="Times New Roman" w:hAnsi="Times New Roman CYR" w:cs="Times New Roman CYR"/>
                <w:kern w:val="0"/>
                <w:lang w:eastAsia="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В7201</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F7270D"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F7270D">
              <w:rPr>
                <w:rFonts w:ascii="Times New Roman CYR" w:eastAsia="Times New Roman" w:hAnsi="Times New Roman CYR" w:cs="Times New Roman CYR"/>
                <w:b/>
                <w:kern w:val="0"/>
                <w:lang w:eastAsia="ru-RU"/>
              </w:rPr>
              <w:t xml:space="preserve">Муниципальная программа «Развитие физической культуры и массового спорта, организация проведения официальных </w:t>
            </w:r>
            <w:proofErr w:type="spellStart"/>
            <w:r w:rsidRPr="00F7270D">
              <w:rPr>
                <w:rFonts w:ascii="Times New Roman CYR" w:eastAsia="Times New Roman" w:hAnsi="Times New Roman CYR" w:cs="Times New Roman CYR"/>
                <w:b/>
                <w:kern w:val="0"/>
                <w:lang w:eastAsia="ru-RU"/>
              </w:rPr>
              <w:t>физкультурно</w:t>
            </w:r>
            <w:proofErr w:type="spellEnd"/>
            <w:r w:rsidRPr="00F7270D">
              <w:rPr>
                <w:rFonts w:ascii="Times New Roman CYR" w:eastAsia="Times New Roman" w:hAnsi="Times New Roman CYR" w:cs="Times New Roman CYR"/>
                <w:b/>
                <w:kern w:val="0"/>
                <w:lang w:eastAsia="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2</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w:t>
            </w:r>
            <w:r w:rsidRPr="000F32C8">
              <w:rPr>
                <w:rFonts w:ascii="Times New Roman CYR" w:eastAsia="Times New Roman" w:hAnsi="Times New Roman CYR" w:cs="Times New Roman CYR"/>
                <w:kern w:val="0"/>
                <w:lang w:eastAsia="ru-RU"/>
              </w:rPr>
              <w:t>00</w:t>
            </w:r>
          </w:p>
        </w:tc>
      </w:tr>
      <w:tr w:rsidR="00EA740E" w:rsidRPr="000F32C8" w:rsidTr="006E31C7">
        <w:trPr>
          <w:trHeight w:val="139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486F6E">
              <w:rPr>
                <w:rFonts w:ascii="Times New Roman CYR" w:eastAsia="Times New Roman" w:hAnsi="Times New Roman CYR" w:cs="Times New Roman CYR"/>
                <w:kern w:val="0"/>
                <w:lang w:eastAsia="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486F6E">
              <w:rPr>
                <w:rFonts w:ascii="Times New Roman CYR" w:eastAsia="Times New Roman" w:hAnsi="Times New Roman CYR" w:cs="Times New Roman CYR"/>
                <w:kern w:val="0"/>
                <w:lang w:eastAsia="ru-RU"/>
              </w:rPr>
              <w:t>физкультурно</w:t>
            </w:r>
            <w:proofErr w:type="spellEnd"/>
            <w:r w:rsidRPr="00486F6E">
              <w:rPr>
                <w:rFonts w:ascii="Times New Roman CYR" w:eastAsia="Times New Roman" w:hAnsi="Times New Roman CYR" w:cs="Times New Roman CYR"/>
                <w:kern w:val="0"/>
                <w:lang w:eastAsia="ru-RU"/>
              </w:rPr>
              <w:t xml:space="preserve"> - оздоровительных и спортивных мероприятий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2</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С7201</w:t>
            </w:r>
          </w:p>
        </w:tc>
      </w:tr>
      <w:tr w:rsidR="00EA740E" w:rsidRPr="000F32C8" w:rsidTr="006E31C7">
        <w:trPr>
          <w:trHeight w:val="1267"/>
        </w:trPr>
        <w:tc>
          <w:tcPr>
            <w:tcW w:w="5812" w:type="dxa"/>
            <w:tcBorders>
              <w:top w:val="single" w:sz="4" w:space="0" w:color="auto"/>
              <w:bottom w:val="single" w:sz="4" w:space="0" w:color="auto"/>
              <w:right w:val="single" w:sz="4" w:space="0" w:color="auto"/>
            </w:tcBorders>
          </w:tcPr>
          <w:p w:rsidR="00EA740E" w:rsidRPr="00486F6E"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486F6E">
              <w:rPr>
                <w:rFonts w:ascii="Times New Roman CYR" w:eastAsia="Times New Roman" w:hAnsi="Times New Roman CYR" w:cs="Times New Roman CYR"/>
                <w:b/>
                <w:kern w:val="0"/>
                <w:lang w:eastAsia="ru-RU"/>
              </w:rPr>
              <w:lastRenderedPageBreak/>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3</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EA740E" w:rsidRPr="000F32C8" w:rsidTr="006E31C7">
        <w:trPr>
          <w:trHeight w:val="696"/>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AA617D">
              <w:rPr>
                <w:rFonts w:ascii="Times New Roman CYR" w:eastAsia="Times New Roman" w:hAnsi="Times New Roman CYR" w:cs="Times New Roman CYR"/>
                <w:kern w:val="0"/>
                <w:lang w:eastAsia="ru-RU"/>
              </w:rPr>
              <w:t>Мероприятия, направленные на работу с детьми и молодежью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03</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Д72</w:t>
            </w: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r>
      <w:tr w:rsidR="00EA740E" w:rsidRPr="000F32C8" w:rsidTr="006E31C7">
        <w:trPr>
          <w:trHeight w:val="1340"/>
        </w:trPr>
        <w:tc>
          <w:tcPr>
            <w:tcW w:w="5812" w:type="dxa"/>
            <w:tcBorders>
              <w:top w:val="single" w:sz="4" w:space="0" w:color="auto"/>
              <w:bottom w:val="single" w:sz="4" w:space="0" w:color="auto"/>
              <w:right w:val="single" w:sz="4" w:space="0" w:color="auto"/>
            </w:tcBorders>
          </w:tcPr>
          <w:p w:rsidR="00EA740E" w:rsidRPr="0067691E"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67691E">
              <w:rPr>
                <w:rFonts w:ascii="Times New Roman CYR" w:eastAsia="Times New Roman" w:hAnsi="Times New Roman CYR" w:cs="Times New Roman CYR"/>
                <w:b/>
                <w:kern w:val="0"/>
                <w:lang w:eastAsia="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И7201</w:t>
            </w:r>
          </w:p>
        </w:tc>
      </w:tr>
      <w:tr w:rsidR="00EA740E" w:rsidRPr="000F32C8" w:rsidTr="006E31C7">
        <w:trPr>
          <w:trHeight w:val="131"/>
        </w:trPr>
        <w:tc>
          <w:tcPr>
            <w:tcW w:w="5812" w:type="dxa"/>
            <w:tcBorders>
              <w:top w:val="single" w:sz="4" w:space="0" w:color="auto"/>
              <w:bottom w:val="single" w:sz="4" w:space="0" w:color="auto"/>
              <w:right w:val="single" w:sz="4" w:space="0" w:color="auto"/>
            </w:tcBorders>
          </w:tcPr>
          <w:p w:rsidR="00EA740E" w:rsidRPr="00892F65" w:rsidRDefault="00EA740E" w:rsidP="006E31C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142E18">
              <w:rPr>
                <w:rFonts w:ascii="Times New Roman CYR" w:eastAsia="Times New Roman" w:hAnsi="Times New Roman CYR" w:cs="Times New Roman CYR"/>
                <w:b/>
                <w:kern w:val="0"/>
                <w:sz w:val="21"/>
                <w:szCs w:val="21"/>
                <w:lang w:eastAsia="ru-RU"/>
              </w:rPr>
              <w:t xml:space="preserve">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w:t>
            </w:r>
            <w:r w:rsidR="006E31C7">
              <w:rPr>
                <w:rFonts w:ascii="Times New Roman CYR" w:eastAsia="Times New Roman" w:hAnsi="Times New Roman CYR" w:cs="Times New Roman CYR"/>
                <w:b/>
                <w:kern w:val="0"/>
                <w:sz w:val="21"/>
                <w:szCs w:val="21"/>
                <w:lang w:eastAsia="ru-RU"/>
              </w:rPr>
              <w:t>укрепление</w:t>
            </w:r>
            <w:r w:rsidRPr="00142E18">
              <w:rPr>
                <w:rFonts w:ascii="Times New Roman CYR" w:eastAsia="Times New Roman" w:hAnsi="Times New Roman CYR" w:cs="Times New Roman CYR"/>
                <w:b/>
                <w:kern w:val="0"/>
                <w:sz w:val="21"/>
                <w:szCs w:val="21"/>
                <w:lang w:eastAsia="ru-RU"/>
              </w:rPr>
              <w:t xml:space="preserve"> межнациональн</w:t>
            </w:r>
            <w:r w:rsidR="006E31C7">
              <w:rPr>
                <w:rFonts w:ascii="Times New Roman CYR" w:eastAsia="Times New Roman" w:hAnsi="Times New Roman CYR" w:cs="Times New Roman CYR"/>
                <w:b/>
                <w:kern w:val="0"/>
                <w:sz w:val="21"/>
                <w:szCs w:val="21"/>
                <w:lang w:eastAsia="ru-RU"/>
              </w:rPr>
              <w:t>ого,</w:t>
            </w:r>
            <w:r w:rsidRPr="00142E18">
              <w:rPr>
                <w:rFonts w:ascii="Times New Roman CYR" w:eastAsia="Times New Roman" w:hAnsi="Times New Roman CYR" w:cs="Times New Roman CYR"/>
                <w:b/>
                <w:kern w:val="0"/>
                <w:sz w:val="21"/>
                <w:szCs w:val="21"/>
                <w:lang w:eastAsia="ru-RU"/>
              </w:rPr>
              <w:t xml:space="preserve"> межконфессиональн</w:t>
            </w:r>
            <w:r w:rsidR="006E31C7">
              <w:rPr>
                <w:rFonts w:ascii="Times New Roman CYR" w:eastAsia="Times New Roman" w:hAnsi="Times New Roman CYR" w:cs="Times New Roman CYR"/>
                <w:b/>
                <w:kern w:val="0"/>
                <w:sz w:val="21"/>
                <w:szCs w:val="21"/>
                <w:lang w:eastAsia="ru-RU"/>
              </w:rPr>
              <w:t>ого единства и согласия</w:t>
            </w:r>
            <w:r w:rsidRPr="00142E18">
              <w:rPr>
                <w:rFonts w:ascii="Times New Roman CYR" w:eastAsia="Times New Roman" w:hAnsi="Times New Roman CYR" w:cs="Times New Roman CYR"/>
                <w:b/>
                <w:kern w:val="0"/>
                <w:sz w:val="21"/>
                <w:szCs w:val="21"/>
                <w:lang w:eastAsia="ru-RU"/>
              </w:rPr>
              <w:t xml:space="preserve">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1475"/>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b/>
                <w:kern w:val="0"/>
                <w:lang w:eastAsia="ru-RU"/>
              </w:rPr>
              <w:t>Подпрограмма</w:t>
            </w:r>
            <w:r w:rsidRPr="00892F65">
              <w:rPr>
                <w:rFonts w:ascii="Times New Roman CYR" w:eastAsia="Times New Roman" w:hAnsi="Times New Roman CYR" w:cs="Times New Roman CYR"/>
                <w:kern w:val="0"/>
                <w:lang w:eastAsia="ru-RU"/>
              </w:rPr>
              <w:t xml:space="preserve">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121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Э7201</w:t>
            </w:r>
          </w:p>
        </w:tc>
      </w:tr>
      <w:tr w:rsidR="00EA740E" w:rsidRPr="000F32C8" w:rsidTr="006E31C7">
        <w:trPr>
          <w:trHeight w:val="1484"/>
        </w:trPr>
        <w:tc>
          <w:tcPr>
            <w:tcW w:w="5812" w:type="dxa"/>
            <w:tcBorders>
              <w:top w:val="single" w:sz="4" w:space="0" w:color="auto"/>
              <w:bottom w:val="single" w:sz="4" w:space="0" w:color="auto"/>
              <w:right w:val="single" w:sz="4" w:space="0" w:color="auto"/>
            </w:tcBorders>
          </w:tcPr>
          <w:p w:rsidR="00EA740E" w:rsidRPr="000F32C8" w:rsidRDefault="00EA740E" w:rsidP="006E31C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b/>
                <w:kern w:val="0"/>
                <w:lang w:eastAsia="ru-RU"/>
              </w:rPr>
              <w:t>Подпрограмма</w:t>
            </w:r>
            <w:r w:rsidRPr="00892F65">
              <w:rPr>
                <w:rFonts w:ascii="Times New Roman CYR" w:eastAsia="Times New Roman" w:hAnsi="Times New Roman CYR" w:cs="Times New Roman CYR"/>
                <w:kern w:val="0"/>
                <w:lang w:eastAsia="ru-RU"/>
              </w:rPr>
              <w:t xml:space="preserve"> «Осуществление мер, направленных на </w:t>
            </w:r>
            <w:r w:rsidR="006E31C7">
              <w:rPr>
                <w:rFonts w:ascii="Times New Roman CYR" w:eastAsia="Times New Roman" w:hAnsi="Times New Roman CYR" w:cs="Times New Roman CYR"/>
                <w:kern w:val="0"/>
                <w:lang w:eastAsia="ru-RU"/>
              </w:rPr>
              <w:t>укрепление</w:t>
            </w:r>
            <w:r w:rsidRPr="00892F65">
              <w:rPr>
                <w:rFonts w:ascii="Times New Roman CYR" w:eastAsia="Times New Roman" w:hAnsi="Times New Roman CYR" w:cs="Times New Roman CYR"/>
                <w:kern w:val="0"/>
                <w:lang w:eastAsia="ru-RU"/>
              </w:rPr>
              <w:t xml:space="preserve"> межнациональн</w:t>
            </w:r>
            <w:r w:rsidR="006E31C7">
              <w:rPr>
                <w:rFonts w:ascii="Times New Roman CYR" w:eastAsia="Times New Roman" w:hAnsi="Times New Roman CYR" w:cs="Times New Roman CYR"/>
                <w:kern w:val="0"/>
                <w:lang w:eastAsia="ru-RU"/>
              </w:rPr>
              <w:t>ого,</w:t>
            </w:r>
            <w:r w:rsidRPr="00892F65">
              <w:rPr>
                <w:rFonts w:ascii="Times New Roman CYR" w:eastAsia="Times New Roman" w:hAnsi="Times New Roman CYR" w:cs="Times New Roman CYR"/>
                <w:kern w:val="0"/>
                <w:lang w:eastAsia="ru-RU"/>
              </w:rPr>
              <w:t xml:space="preserve"> межконфессиональн</w:t>
            </w:r>
            <w:r w:rsidR="006E31C7">
              <w:rPr>
                <w:rFonts w:ascii="Times New Roman CYR" w:eastAsia="Times New Roman" w:hAnsi="Times New Roman CYR" w:cs="Times New Roman CYR"/>
                <w:kern w:val="0"/>
                <w:lang w:eastAsia="ru-RU"/>
              </w:rPr>
              <w:t>ого</w:t>
            </w:r>
            <w:r w:rsidRPr="00892F65">
              <w:rPr>
                <w:rFonts w:ascii="Times New Roman CYR" w:eastAsia="Times New Roman" w:hAnsi="Times New Roman CYR" w:cs="Times New Roman CYR"/>
                <w:kern w:val="0"/>
                <w:lang w:eastAsia="ru-RU"/>
              </w:rPr>
              <w:t xml:space="preserve"> </w:t>
            </w:r>
            <w:r w:rsidR="006E31C7">
              <w:rPr>
                <w:rFonts w:ascii="Times New Roman CYR" w:eastAsia="Times New Roman" w:hAnsi="Times New Roman CYR" w:cs="Times New Roman CYR"/>
                <w:kern w:val="0"/>
                <w:lang w:eastAsia="ru-RU"/>
              </w:rPr>
              <w:t>единства и согласия</w:t>
            </w:r>
            <w:r w:rsidRPr="00892F65">
              <w:rPr>
                <w:rFonts w:ascii="Times New Roman CYR" w:eastAsia="Times New Roman" w:hAnsi="Times New Roman CYR" w:cs="Times New Roman CYR"/>
                <w:kern w:val="0"/>
                <w:lang w:eastAsia="ru-RU"/>
              </w:rPr>
              <w:t xml:space="preserve">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1040"/>
        </w:trPr>
        <w:tc>
          <w:tcPr>
            <w:tcW w:w="5812" w:type="dxa"/>
            <w:tcBorders>
              <w:top w:val="single" w:sz="4" w:space="0" w:color="auto"/>
              <w:bottom w:val="single" w:sz="4" w:space="0" w:color="auto"/>
              <w:right w:val="single" w:sz="4" w:space="0" w:color="auto"/>
            </w:tcBorders>
          </w:tcPr>
          <w:p w:rsidR="00EA740E" w:rsidRPr="000F32C8" w:rsidRDefault="00EA740E" w:rsidP="006E31C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t xml:space="preserve">Мероприятия, направленные на </w:t>
            </w:r>
            <w:r w:rsidR="006E31C7">
              <w:rPr>
                <w:rFonts w:ascii="Times New Roman CYR" w:eastAsia="Times New Roman" w:hAnsi="Times New Roman CYR" w:cs="Times New Roman CYR"/>
                <w:kern w:val="0"/>
                <w:lang w:eastAsia="ru-RU"/>
              </w:rPr>
              <w:t>укрепление</w:t>
            </w:r>
            <w:r w:rsidR="006E31C7" w:rsidRPr="00892F65">
              <w:rPr>
                <w:rFonts w:ascii="Times New Roman CYR" w:eastAsia="Times New Roman" w:hAnsi="Times New Roman CYR" w:cs="Times New Roman CYR"/>
                <w:kern w:val="0"/>
                <w:lang w:eastAsia="ru-RU"/>
              </w:rPr>
              <w:t xml:space="preserve"> межнациональн</w:t>
            </w:r>
            <w:r w:rsidR="006E31C7">
              <w:rPr>
                <w:rFonts w:ascii="Times New Roman CYR" w:eastAsia="Times New Roman" w:hAnsi="Times New Roman CYR" w:cs="Times New Roman CYR"/>
                <w:kern w:val="0"/>
                <w:lang w:eastAsia="ru-RU"/>
              </w:rPr>
              <w:t>ого,</w:t>
            </w:r>
            <w:r w:rsidR="006E31C7" w:rsidRPr="00892F65">
              <w:rPr>
                <w:rFonts w:ascii="Times New Roman CYR" w:eastAsia="Times New Roman" w:hAnsi="Times New Roman CYR" w:cs="Times New Roman CYR"/>
                <w:kern w:val="0"/>
                <w:lang w:eastAsia="ru-RU"/>
              </w:rPr>
              <w:t xml:space="preserve"> межконфессиональн</w:t>
            </w:r>
            <w:r w:rsidR="006E31C7">
              <w:rPr>
                <w:rFonts w:ascii="Times New Roman CYR" w:eastAsia="Times New Roman" w:hAnsi="Times New Roman CYR" w:cs="Times New Roman CYR"/>
                <w:kern w:val="0"/>
                <w:lang w:eastAsia="ru-RU"/>
              </w:rPr>
              <w:t>ого</w:t>
            </w:r>
            <w:r w:rsidR="006E31C7" w:rsidRPr="00892F65">
              <w:rPr>
                <w:rFonts w:ascii="Times New Roman CYR" w:eastAsia="Times New Roman" w:hAnsi="Times New Roman CYR" w:cs="Times New Roman CYR"/>
                <w:kern w:val="0"/>
                <w:lang w:eastAsia="ru-RU"/>
              </w:rPr>
              <w:t xml:space="preserve"> </w:t>
            </w:r>
            <w:r w:rsidR="006E31C7">
              <w:rPr>
                <w:rFonts w:ascii="Times New Roman CYR" w:eastAsia="Times New Roman" w:hAnsi="Times New Roman CYR" w:cs="Times New Roman CYR"/>
                <w:kern w:val="0"/>
                <w:lang w:eastAsia="ru-RU"/>
              </w:rPr>
              <w:t>единства и согласия</w:t>
            </w:r>
            <w:r w:rsidR="006E31C7" w:rsidRPr="00892F65">
              <w:rPr>
                <w:rFonts w:ascii="Times New Roman CYR" w:eastAsia="Times New Roman" w:hAnsi="Times New Roman CYR" w:cs="Times New Roman CYR"/>
                <w:kern w:val="0"/>
                <w:lang w:eastAsia="ru-RU"/>
              </w:rPr>
              <w:t xml:space="preserve"> на территории внутригородского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6E31C7"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У</w:t>
            </w:r>
            <w:r w:rsidR="00EA740E">
              <w:rPr>
                <w:rFonts w:ascii="Times New Roman CYR" w:eastAsia="Times New Roman" w:hAnsi="Times New Roman CYR" w:cs="Times New Roman CYR"/>
                <w:kern w:val="0"/>
                <w:lang w:eastAsia="ru-RU"/>
              </w:rPr>
              <w:t>7201</w:t>
            </w:r>
          </w:p>
        </w:tc>
      </w:tr>
      <w:tr w:rsidR="00EA740E" w:rsidRPr="000F32C8" w:rsidTr="006E31C7">
        <w:trPr>
          <w:trHeight w:val="1551"/>
        </w:trPr>
        <w:tc>
          <w:tcPr>
            <w:tcW w:w="5812" w:type="dxa"/>
            <w:tcBorders>
              <w:top w:val="single" w:sz="4" w:space="0" w:color="auto"/>
              <w:bottom w:val="single" w:sz="4" w:space="0" w:color="auto"/>
              <w:right w:val="single" w:sz="4" w:space="0" w:color="auto"/>
            </w:tcBorders>
          </w:tcPr>
          <w:p w:rsidR="00EA740E" w:rsidRPr="00DB7F21"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DB7F21">
              <w:rPr>
                <w:rFonts w:ascii="Times New Roman CYR" w:eastAsia="Times New Roman" w:hAnsi="Times New Roman CYR" w:cs="Times New Roman CYR"/>
                <w:b/>
                <w:kern w:val="0"/>
                <w:lang w:eastAsia="ru-RU"/>
              </w:rPr>
              <w:lastRenderedPageBreak/>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837"/>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DB7F21">
              <w:rPr>
                <w:rFonts w:ascii="Times New Roman CYR" w:eastAsia="Times New Roman" w:hAnsi="Times New Roman CYR" w:cs="Times New Roman CYR"/>
                <w:kern w:val="0"/>
                <w:lang w:eastAsia="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Ч7201</w:t>
            </w:r>
          </w:p>
        </w:tc>
      </w:tr>
      <w:tr w:rsidR="00EA740E" w:rsidRPr="000F32C8" w:rsidTr="006E31C7">
        <w:trPr>
          <w:trHeight w:val="1132"/>
        </w:trPr>
        <w:tc>
          <w:tcPr>
            <w:tcW w:w="5812" w:type="dxa"/>
            <w:tcBorders>
              <w:top w:val="single" w:sz="4" w:space="0" w:color="auto"/>
              <w:bottom w:val="single" w:sz="4" w:space="0" w:color="auto"/>
              <w:right w:val="single" w:sz="4" w:space="0" w:color="auto"/>
            </w:tcBorders>
          </w:tcPr>
          <w:p w:rsidR="00EA740E" w:rsidRPr="008E1893"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8E1893">
              <w:rPr>
                <w:rFonts w:ascii="Times New Roman CYR" w:eastAsia="Times New Roman" w:hAnsi="Times New Roman CYR" w:cs="Times New Roman CYR"/>
                <w:b/>
                <w:kern w:val="0"/>
                <w:lang w:eastAsia="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8</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9C68BF" w:rsidTr="006E31C7">
        <w:trPr>
          <w:trHeight w:val="840"/>
        </w:trPr>
        <w:tc>
          <w:tcPr>
            <w:tcW w:w="5812" w:type="dxa"/>
            <w:tcBorders>
              <w:top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08</w:t>
            </w:r>
          </w:p>
        </w:tc>
        <w:tc>
          <w:tcPr>
            <w:tcW w:w="1305" w:type="dxa"/>
            <w:tcBorders>
              <w:top w:val="single" w:sz="4" w:space="0" w:color="auto"/>
              <w:left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П7201</w:t>
            </w:r>
          </w:p>
        </w:tc>
      </w:tr>
      <w:tr w:rsidR="00EA740E" w:rsidRPr="000F32C8" w:rsidTr="006E31C7">
        <w:trPr>
          <w:trHeight w:val="1110"/>
        </w:trPr>
        <w:tc>
          <w:tcPr>
            <w:tcW w:w="5812" w:type="dxa"/>
            <w:tcBorders>
              <w:top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C2440A">
              <w:rPr>
                <w:rFonts w:ascii="Times New Roman CYR" w:eastAsia="Times New Roman" w:hAnsi="Times New Roman CYR" w:cs="Times New Roman CYR"/>
                <w:b/>
                <w:kern w:val="0"/>
                <w:lang w:eastAsia="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567"/>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санитарную очистку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11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санитарной очистке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71941</w:t>
            </w:r>
          </w:p>
        </w:tc>
      </w:tr>
      <w:tr w:rsidR="00EA740E" w:rsidRPr="000F32C8" w:rsidTr="006E31C7">
        <w:trPr>
          <w:trHeight w:val="1272"/>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2</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2</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c>
          <w:tcPr>
            <w:tcW w:w="5812" w:type="dxa"/>
            <w:tcBorders>
              <w:top w:val="single" w:sz="4" w:space="0" w:color="auto"/>
              <w:bottom w:val="single" w:sz="4" w:space="0" w:color="auto"/>
              <w:right w:val="single" w:sz="4" w:space="0" w:color="auto"/>
            </w:tcBorders>
          </w:tcPr>
          <w:p w:rsidR="00EA740E"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создание, содержание зеленых насаждений, обеспечению ухода за ними на территории внутригородского муниципального образования</w:t>
            </w:r>
          </w:p>
          <w:p w:rsidR="006E31C7" w:rsidRPr="000F32C8" w:rsidRDefault="006E31C7"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3</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 xml:space="preserve">Расходы на отдельное государственное полномочие по реализации мероприятий по созданию, содержанию зеленых насаждений, обеспечению ухода за ними на территории внутригородского муниципального образования </w:t>
            </w:r>
            <w:r w:rsidRPr="00C2440A">
              <w:rPr>
                <w:rFonts w:ascii="Times New Roman CYR" w:eastAsia="Times New Roman" w:hAnsi="Times New Roman CYR" w:cs="Times New Roman CYR"/>
                <w:kern w:val="0"/>
                <w:lang w:eastAsia="ru-RU"/>
              </w:rPr>
              <w:lastRenderedPageBreak/>
              <w:t>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lastRenderedPageBreak/>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3</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4</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4</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rPr>
          <w:trHeight w:val="1052"/>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5</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549"/>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5</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rPr>
          <w:trHeight w:val="1138"/>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обустройство и ремонт тротуаров (включая твердое покрытие парков, скверов, бульваров)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6</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532"/>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отдельное государственное полномочие по обеспечению и реализации мероприятий по обустройству и ремонту тротуаров (включая твердое покрытие парков, скверов, бульваров)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6</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rPr>
          <w:trHeight w:val="831"/>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7</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743"/>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7</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rPr>
          <w:trHeight w:val="805"/>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Мероприятия, направленные на ремонт и содержание внутриквартальных дорог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8</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594BA6">
        <w:trPr>
          <w:trHeight w:val="136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lastRenderedPageBreak/>
              <w:t>Расходы на отдельное государственное полномочие по обеспечению и реализации мероприятий по ремонту и содержанию внутриквартальных дорог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8</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594BA6">
        <w:trPr>
          <w:trHeight w:val="1537"/>
        </w:trPr>
        <w:tc>
          <w:tcPr>
            <w:tcW w:w="5812" w:type="dxa"/>
            <w:tcBorders>
              <w:top w:val="single" w:sz="4" w:space="0" w:color="auto"/>
              <w:bottom w:val="single" w:sz="4" w:space="0" w:color="auto"/>
              <w:right w:val="single" w:sz="4" w:space="0" w:color="auto"/>
            </w:tcBorders>
          </w:tcPr>
          <w:p w:rsidR="00EA740E" w:rsidRPr="000F32C8" w:rsidRDefault="00EA740E" w:rsidP="009F2085">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10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10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065010">
        <w:trPr>
          <w:trHeight w:val="881"/>
        </w:trPr>
        <w:tc>
          <w:tcPr>
            <w:tcW w:w="5812" w:type="dxa"/>
            <w:tcBorders>
              <w:top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7B55C7">
              <w:rPr>
                <w:rFonts w:ascii="Times New Roman CYR" w:eastAsia="Times New Roman" w:hAnsi="Times New Roman CYR" w:cs="Times New Roman CYR"/>
                <w:b/>
                <w:kern w:val="0"/>
                <w:lang w:eastAsia="ru-RU"/>
              </w:rPr>
              <w:t>Непрограммные расходы внутригородского муниципального образования в сфере общегосударственных вопросов</w:t>
            </w:r>
          </w:p>
        </w:tc>
        <w:tc>
          <w:tcPr>
            <w:tcW w:w="1134"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70</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629"/>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Функционирование Главы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065010">
        <w:trPr>
          <w:trHeight w:val="603"/>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Обеспечение деятельности Главы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Б7101</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Функционирование Совета Гагаринского муниципального округа</w:t>
            </w:r>
          </w:p>
        </w:tc>
        <w:tc>
          <w:tcPr>
            <w:tcW w:w="1134" w:type="dxa"/>
            <w:tcBorders>
              <w:top w:val="single" w:sz="4" w:space="0" w:color="auto"/>
              <w:left w:val="single" w:sz="4" w:space="0" w:color="auto"/>
              <w:bottom w:val="single" w:sz="4" w:space="0" w:color="auto"/>
              <w:right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2</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136"/>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946E86">
              <w:rPr>
                <w:rFonts w:ascii="Times New Roman CYR" w:eastAsia="Times New Roman" w:hAnsi="Times New Roman CYR" w:cs="Times New Roman CYR"/>
                <w:kern w:val="0"/>
                <w:lang w:eastAsia="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1134"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72</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Б7201</w:t>
            </w:r>
          </w:p>
        </w:tc>
      </w:tr>
      <w:tr w:rsidR="00EA740E" w:rsidRPr="000F32C8" w:rsidTr="00065010">
        <w:trPr>
          <w:trHeight w:val="1399"/>
        </w:trPr>
        <w:tc>
          <w:tcPr>
            <w:tcW w:w="5812" w:type="dxa"/>
            <w:tcBorders>
              <w:top w:val="single" w:sz="4" w:space="0" w:color="auto"/>
              <w:bottom w:val="single" w:sz="4" w:space="0" w:color="auto"/>
              <w:right w:val="single" w:sz="4" w:space="0" w:color="auto"/>
            </w:tcBorders>
          </w:tcPr>
          <w:p w:rsidR="00EA740E" w:rsidRPr="004D3A55"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946E86">
              <w:rPr>
                <w:rFonts w:ascii="Times New Roman CYR" w:eastAsia="Times New Roman" w:hAnsi="Times New Roman CYR" w:cs="Times New Roman CYR"/>
                <w:kern w:val="0"/>
                <w:lang w:eastAsia="ru-RU"/>
              </w:rPr>
              <w:t>Обеспечение деятельности Совета Гагаринского муниципального округа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72</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Б7202</w:t>
            </w:r>
          </w:p>
        </w:tc>
      </w:tr>
      <w:tr w:rsidR="00EA740E" w:rsidRPr="000F32C8" w:rsidTr="00065010">
        <w:trPr>
          <w:trHeight w:val="978"/>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Функционирован</w:t>
            </w:r>
            <w:r>
              <w:rPr>
                <w:rFonts w:ascii="Times New Roman CYR" w:eastAsia="Times New Roman" w:hAnsi="Times New Roman CYR" w:cs="Times New Roman CYR"/>
                <w:kern w:val="0"/>
                <w:lang w:eastAsia="ru-RU"/>
              </w:rPr>
              <w:t>ие местной администрации внутри</w:t>
            </w:r>
            <w:r w:rsidRPr="00385EA8">
              <w:rPr>
                <w:rFonts w:ascii="Times New Roman CYR" w:eastAsia="Times New Roman" w:hAnsi="Times New Roman CYR" w:cs="Times New Roman CYR"/>
                <w:kern w:val="0"/>
                <w:lang w:eastAsia="ru-RU"/>
              </w:rPr>
              <w:t>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3</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594BA6">
        <w:trPr>
          <w:trHeight w:val="112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74B1E">
              <w:rPr>
                <w:rFonts w:ascii="Times New Roman CYR" w:eastAsia="Times New Roman" w:hAnsi="Times New Roman CYR" w:cs="Times New Roman CYR"/>
                <w:kern w:val="0"/>
                <w:lang w:eastAsia="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1134"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73</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Б7301</w:t>
            </w:r>
          </w:p>
        </w:tc>
      </w:tr>
      <w:tr w:rsidR="00EA740E" w:rsidRPr="000F32C8" w:rsidTr="006E31C7">
        <w:trPr>
          <w:trHeight w:val="256"/>
        </w:trPr>
        <w:tc>
          <w:tcPr>
            <w:tcW w:w="5812" w:type="dxa"/>
            <w:tcBorders>
              <w:top w:val="single" w:sz="4" w:space="0" w:color="auto"/>
              <w:bottom w:val="single" w:sz="4" w:space="0" w:color="auto"/>
              <w:right w:val="single" w:sz="4" w:space="0" w:color="auto"/>
            </w:tcBorders>
          </w:tcPr>
          <w:p w:rsidR="00EA740E" w:rsidRPr="00EB64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74B1E">
              <w:rPr>
                <w:rFonts w:ascii="Times New Roman CYR" w:eastAsia="Times New Roman" w:hAnsi="Times New Roman CYR" w:cs="Times New Roman CYR"/>
                <w:kern w:val="0"/>
                <w:lang w:eastAsia="ru-RU"/>
              </w:rPr>
              <w:lastRenderedPageBreak/>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73</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Б7302</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Проведение выборов и референдумов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603"/>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Расходы на проведение выборов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Б7401</w:t>
            </w:r>
          </w:p>
        </w:tc>
      </w:tr>
      <w:tr w:rsidR="00EA740E" w:rsidRPr="000F32C8" w:rsidTr="006E31C7">
        <w:trPr>
          <w:trHeight w:val="299"/>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C3F43">
              <w:rPr>
                <w:rFonts w:ascii="Times New Roman CYR" w:eastAsia="Times New Roman" w:hAnsi="Times New Roman CYR" w:cs="Times New Roman CYR"/>
                <w:kern w:val="0"/>
                <w:lang w:eastAsia="ru-RU"/>
              </w:rPr>
              <w:t>Резервный фонд</w:t>
            </w:r>
          </w:p>
        </w:tc>
        <w:tc>
          <w:tcPr>
            <w:tcW w:w="1134" w:type="dxa"/>
            <w:tcBorders>
              <w:top w:val="single" w:sz="4" w:space="0" w:color="auto"/>
              <w:left w:val="single" w:sz="4" w:space="0" w:color="auto"/>
              <w:bottom w:val="single" w:sz="4" w:space="0" w:color="auto"/>
              <w:right w:val="single" w:sz="4" w:space="0" w:color="auto"/>
            </w:tcBorders>
          </w:tcPr>
          <w:p w:rsidR="00EA740E" w:rsidRPr="00BC3F43"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5</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332"/>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C3F43">
              <w:rPr>
                <w:rFonts w:ascii="Times New Roman CYR" w:eastAsia="Times New Roman" w:hAnsi="Times New Roman CYR" w:cs="Times New Roman CYR"/>
                <w:kern w:val="0"/>
                <w:lang w:eastAsia="ru-RU"/>
              </w:rPr>
              <w:t>Резервный фонд местной администрации</w:t>
            </w:r>
          </w:p>
        </w:tc>
        <w:tc>
          <w:tcPr>
            <w:tcW w:w="1134" w:type="dxa"/>
            <w:tcBorders>
              <w:top w:val="single" w:sz="4" w:space="0" w:color="auto"/>
              <w:left w:val="single" w:sz="4" w:space="0" w:color="auto"/>
              <w:bottom w:val="single" w:sz="4" w:space="0" w:color="auto"/>
              <w:right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5</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Б7501</w:t>
            </w:r>
          </w:p>
        </w:tc>
      </w:tr>
      <w:tr w:rsidR="00EA740E" w:rsidRPr="000F32C8" w:rsidTr="00594BA6">
        <w:trPr>
          <w:trHeight w:val="366"/>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Финансовое обеспечение условно утвержденных расходов</w:t>
            </w:r>
          </w:p>
        </w:tc>
        <w:tc>
          <w:tcPr>
            <w:tcW w:w="1134" w:type="dxa"/>
            <w:tcBorders>
              <w:top w:val="single" w:sz="4" w:space="0" w:color="auto"/>
              <w:left w:val="single" w:sz="4" w:space="0" w:color="auto"/>
              <w:bottom w:val="single" w:sz="4" w:space="0" w:color="auto"/>
              <w:right w:val="single" w:sz="4" w:space="0" w:color="auto"/>
            </w:tcBorders>
          </w:tcPr>
          <w:p w:rsidR="00EA740E" w:rsidRPr="00BE6962"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276"/>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Условно утвержденные расходы</w:t>
            </w:r>
          </w:p>
        </w:tc>
        <w:tc>
          <w:tcPr>
            <w:tcW w:w="1134" w:type="dxa"/>
            <w:tcBorders>
              <w:top w:val="single" w:sz="4" w:space="0" w:color="auto"/>
              <w:left w:val="single" w:sz="4" w:space="0" w:color="auto"/>
              <w:bottom w:val="single" w:sz="4" w:space="0" w:color="auto"/>
              <w:right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Б7601</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 xml:space="preserve">Ведение </w:t>
            </w:r>
            <w:proofErr w:type="spellStart"/>
            <w:r w:rsidRPr="00BE6962">
              <w:rPr>
                <w:rFonts w:ascii="Times New Roman CYR" w:eastAsia="Times New Roman" w:hAnsi="Times New Roman CYR" w:cs="Times New Roman CYR"/>
                <w:kern w:val="0"/>
                <w:lang w:eastAsia="ru-RU"/>
              </w:rPr>
              <w:t>похозяйственных</w:t>
            </w:r>
            <w:proofErr w:type="spellEnd"/>
            <w:r w:rsidRPr="00BE6962">
              <w:rPr>
                <w:rFonts w:ascii="Times New Roman CYR" w:eastAsia="Times New Roman" w:hAnsi="Times New Roman CYR" w:cs="Times New Roman CYR"/>
                <w:kern w:val="0"/>
                <w:lang w:eastAsia="ru-RU"/>
              </w:rPr>
              <w:t xml:space="preserve"> книг в целях учета личных подсобных хозяйств, предоставление выписок из них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BE6962"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 xml:space="preserve">Расходы на отдельное государственное полномочие по ведению </w:t>
            </w:r>
            <w:proofErr w:type="spellStart"/>
            <w:r w:rsidRPr="00BE6962">
              <w:rPr>
                <w:rFonts w:ascii="Times New Roman CYR" w:eastAsia="Times New Roman" w:hAnsi="Times New Roman CYR" w:cs="Times New Roman CYR"/>
                <w:kern w:val="0"/>
                <w:lang w:eastAsia="ru-RU"/>
              </w:rPr>
              <w:t>похозяйственных</w:t>
            </w:r>
            <w:proofErr w:type="spellEnd"/>
            <w:r w:rsidRPr="00BE6962">
              <w:rPr>
                <w:rFonts w:ascii="Times New Roman CYR" w:eastAsia="Times New Roman" w:hAnsi="Times New Roman CYR" w:cs="Times New Roman CYR"/>
                <w:kern w:val="0"/>
                <w:lang w:eastAsia="ru-RU"/>
              </w:rPr>
              <w:t xml:space="preserve">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BE6962"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4941</w:t>
            </w:r>
          </w:p>
        </w:tc>
      </w:tr>
      <w:tr w:rsidR="00EA740E" w:rsidRPr="000F32C8" w:rsidTr="006E31C7">
        <w:trPr>
          <w:trHeight w:val="232"/>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Членские взносы в ассоциацию</w:t>
            </w:r>
          </w:p>
        </w:tc>
        <w:tc>
          <w:tcPr>
            <w:tcW w:w="1134" w:type="dxa"/>
            <w:tcBorders>
              <w:top w:val="single" w:sz="4" w:space="0" w:color="auto"/>
              <w:left w:val="single" w:sz="4" w:space="0" w:color="auto"/>
              <w:bottom w:val="single" w:sz="4" w:space="0" w:color="auto"/>
              <w:right w:val="single" w:sz="4" w:space="0" w:color="auto"/>
            </w:tcBorders>
          </w:tcPr>
          <w:p w:rsidR="00EA740E" w:rsidRPr="00BC3F43"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78</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Расходы по уплате членских взносов в ассоциацию «Совет муниципальных образований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8</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w:t>
            </w:r>
            <w:r>
              <w:rPr>
                <w:rFonts w:ascii="Times New Roman CYR" w:eastAsia="Times New Roman" w:hAnsi="Times New Roman CYR" w:cs="Times New Roman CYR"/>
                <w:kern w:val="0"/>
                <w:lang w:val="en-US" w:eastAsia="ru-RU"/>
              </w:rPr>
              <w:t>8</w:t>
            </w:r>
            <w:r>
              <w:rPr>
                <w:rFonts w:ascii="Times New Roman CYR" w:eastAsia="Times New Roman" w:hAnsi="Times New Roman CYR" w:cs="Times New Roman CYR"/>
                <w:kern w:val="0"/>
                <w:lang w:eastAsia="ru-RU"/>
              </w:rPr>
              <w:t>01</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BE6962"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Расходы на судебные издержки и исполнение судебных решений</w:t>
            </w:r>
          </w:p>
        </w:tc>
        <w:tc>
          <w:tcPr>
            <w:tcW w:w="1134" w:type="dxa"/>
            <w:tcBorders>
              <w:top w:val="single" w:sz="4" w:space="0" w:color="auto"/>
              <w:left w:val="single" w:sz="4" w:space="0" w:color="auto"/>
              <w:bottom w:val="single" w:sz="4" w:space="0" w:color="auto"/>
              <w:right w:val="single" w:sz="4" w:space="0" w:color="auto"/>
            </w:tcBorders>
          </w:tcPr>
          <w:p w:rsidR="00EA740E" w:rsidRPr="00B6588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81</w:t>
            </w:r>
          </w:p>
        </w:tc>
        <w:tc>
          <w:tcPr>
            <w:tcW w:w="1305" w:type="dxa"/>
            <w:tcBorders>
              <w:top w:val="single" w:sz="4" w:space="0" w:color="auto"/>
              <w:left w:val="single" w:sz="4" w:space="0" w:color="auto"/>
              <w:bottom w:val="single" w:sz="4" w:space="0" w:color="auto"/>
              <w:right w:val="single" w:sz="4" w:space="0" w:color="auto"/>
            </w:tcBorders>
          </w:tcPr>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B6588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Расходы на судебные издержки и исполнение судебных решений за счет средств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81</w:t>
            </w:r>
          </w:p>
        </w:tc>
        <w:tc>
          <w:tcPr>
            <w:tcW w:w="1305" w:type="dxa"/>
            <w:tcBorders>
              <w:top w:val="single" w:sz="4" w:space="0" w:color="auto"/>
              <w:left w:val="single" w:sz="4" w:space="0" w:color="auto"/>
              <w:bottom w:val="single" w:sz="4" w:space="0" w:color="auto"/>
              <w:right w:val="single" w:sz="4" w:space="0" w:color="auto"/>
            </w:tcBorders>
          </w:tcPr>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М8101</w:t>
            </w:r>
          </w:p>
        </w:tc>
      </w:tr>
    </w:tbl>
    <w:p w:rsidR="00EA740E" w:rsidRDefault="00EA740E" w:rsidP="00EA740E">
      <w:pPr>
        <w:spacing w:after="0" w:line="240" w:lineRule="auto"/>
        <w:ind w:firstLine="851"/>
        <w:jc w:val="both"/>
        <w:rPr>
          <w:rFonts w:ascii="Times New Roman" w:hAnsi="Times New Roman" w:cs="Times New Roman"/>
          <w:bCs/>
          <w:sz w:val="27"/>
          <w:szCs w:val="27"/>
        </w:rPr>
      </w:pPr>
    </w:p>
    <w:p w:rsidR="008627A1" w:rsidRDefault="008627A1" w:rsidP="00F579D0">
      <w:pPr>
        <w:pStyle w:val="ConsPlusNormal"/>
        <w:ind w:firstLine="567"/>
        <w:jc w:val="center"/>
        <w:rPr>
          <w:rFonts w:ascii="Times New Roman" w:eastAsia="SimSun" w:hAnsi="Times New Roman"/>
          <w:bCs/>
          <w:snapToGrid/>
          <w:kern w:val="1"/>
          <w:sz w:val="28"/>
          <w:szCs w:val="28"/>
          <w:lang w:eastAsia="ar-SA"/>
        </w:rPr>
      </w:pPr>
    </w:p>
    <w:p w:rsidR="00CD48EE" w:rsidRDefault="00CD48EE" w:rsidP="008627A1">
      <w:pPr>
        <w:pStyle w:val="ConsPlusNormal"/>
        <w:ind w:left="5529" w:firstLine="0"/>
        <w:rPr>
          <w:rFonts w:ascii="Times New Roman" w:eastAsia="SimSun" w:hAnsi="Times New Roman"/>
          <w:bCs/>
          <w:snapToGrid/>
          <w:kern w:val="1"/>
          <w:sz w:val="22"/>
          <w:szCs w:val="22"/>
          <w:lang w:eastAsia="ar-SA"/>
        </w:rPr>
        <w:sectPr w:rsidR="00CD48EE" w:rsidSect="00CD48EE">
          <w:pgSz w:w="11906" w:h="16838"/>
          <w:pgMar w:top="1134" w:right="566" w:bottom="851" w:left="1701" w:header="720" w:footer="720" w:gutter="0"/>
          <w:pgNumType w:start="1"/>
          <w:cols w:space="720"/>
          <w:titlePg/>
          <w:docGrid w:linePitch="299" w:charSpace="36864"/>
        </w:sectPr>
      </w:pPr>
    </w:p>
    <w:p w:rsidR="008627A1" w:rsidRPr="00A455CD" w:rsidRDefault="008627A1" w:rsidP="00DD2BFC">
      <w:pPr>
        <w:pStyle w:val="ConsPlusNormal"/>
        <w:ind w:left="3969" w:firstLine="0"/>
        <w:rPr>
          <w:rFonts w:ascii="Times New Roman" w:eastAsia="SimSun" w:hAnsi="Times New Roman"/>
          <w:bCs/>
          <w:snapToGrid/>
          <w:kern w:val="1"/>
          <w:sz w:val="26"/>
          <w:szCs w:val="26"/>
          <w:lang w:eastAsia="ar-SA"/>
        </w:rPr>
      </w:pPr>
      <w:r w:rsidRPr="00A455CD">
        <w:rPr>
          <w:rFonts w:ascii="Times New Roman" w:eastAsia="SimSun" w:hAnsi="Times New Roman"/>
          <w:bCs/>
          <w:snapToGrid/>
          <w:kern w:val="1"/>
          <w:sz w:val="26"/>
          <w:szCs w:val="26"/>
          <w:lang w:eastAsia="ar-SA"/>
        </w:rPr>
        <w:lastRenderedPageBreak/>
        <w:t xml:space="preserve">Приложение № </w:t>
      </w:r>
      <w:r w:rsidR="00884587" w:rsidRPr="00A455CD">
        <w:rPr>
          <w:rFonts w:ascii="Times New Roman" w:eastAsia="SimSun" w:hAnsi="Times New Roman"/>
          <w:bCs/>
          <w:snapToGrid/>
          <w:kern w:val="1"/>
          <w:sz w:val="26"/>
          <w:szCs w:val="26"/>
          <w:lang w:eastAsia="ar-SA"/>
        </w:rPr>
        <w:t>3</w:t>
      </w:r>
    </w:p>
    <w:p w:rsidR="008627A1" w:rsidRPr="00A455CD" w:rsidRDefault="008627A1" w:rsidP="00DD2BFC">
      <w:pPr>
        <w:pStyle w:val="ConsPlusNormal"/>
        <w:ind w:left="3969" w:firstLine="0"/>
        <w:rPr>
          <w:rFonts w:ascii="Times New Roman" w:eastAsia="SimSun" w:hAnsi="Times New Roman"/>
          <w:bCs/>
          <w:snapToGrid/>
          <w:kern w:val="1"/>
          <w:sz w:val="26"/>
          <w:szCs w:val="26"/>
          <w:lang w:eastAsia="ar-SA"/>
        </w:rPr>
      </w:pPr>
      <w:r w:rsidRPr="00A455CD">
        <w:rPr>
          <w:rFonts w:ascii="Times New Roman" w:eastAsia="SimSun" w:hAnsi="Times New Roman"/>
          <w:bCs/>
          <w:snapToGrid/>
          <w:kern w:val="1"/>
          <w:sz w:val="26"/>
          <w:szCs w:val="26"/>
          <w:lang w:eastAsia="ar-SA"/>
        </w:rPr>
        <w:t xml:space="preserve">к Порядку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 </w:t>
      </w:r>
      <w:r w:rsidR="00733285" w:rsidRPr="00A455CD">
        <w:rPr>
          <w:rFonts w:ascii="Times New Roman" w:eastAsia="SimSun" w:hAnsi="Times New Roman"/>
          <w:bCs/>
          <w:snapToGrid/>
          <w:kern w:val="1"/>
          <w:sz w:val="26"/>
          <w:szCs w:val="26"/>
          <w:lang w:eastAsia="ar-SA"/>
        </w:rPr>
        <w:t xml:space="preserve"> </w:t>
      </w:r>
    </w:p>
    <w:p w:rsidR="009C351E" w:rsidRDefault="009C351E" w:rsidP="00F579D0">
      <w:pPr>
        <w:pStyle w:val="ConsPlusNormal"/>
        <w:ind w:firstLine="567"/>
        <w:jc w:val="center"/>
        <w:rPr>
          <w:rFonts w:ascii="Times New Roman" w:eastAsia="SimSun" w:hAnsi="Times New Roman"/>
          <w:bCs/>
          <w:snapToGrid/>
          <w:kern w:val="1"/>
          <w:lang w:eastAsia="ar-SA"/>
        </w:rPr>
      </w:pPr>
    </w:p>
    <w:p w:rsidR="00DD2BFC" w:rsidRDefault="00DD2BFC" w:rsidP="00F579D0">
      <w:pPr>
        <w:pStyle w:val="ConsPlusNormal"/>
        <w:ind w:firstLine="567"/>
        <w:jc w:val="center"/>
        <w:rPr>
          <w:rFonts w:ascii="Times New Roman" w:eastAsia="SimSun" w:hAnsi="Times New Roman"/>
          <w:bCs/>
          <w:snapToGrid/>
          <w:kern w:val="1"/>
          <w:lang w:eastAsia="ar-SA"/>
        </w:rPr>
      </w:pPr>
    </w:p>
    <w:p w:rsidR="00DD2BFC" w:rsidRPr="00DD2BFC" w:rsidRDefault="00DD2BFC" w:rsidP="00F579D0">
      <w:pPr>
        <w:pStyle w:val="ConsPlusNormal"/>
        <w:ind w:firstLine="567"/>
        <w:jc w:val="center"/>
        <w:rPr>
          <w:rFonts w:ascii="Times New Roman" w:hAnsi="Times New Roman"/>
          <w:b/>
          <w:bCs/>
          <w:sz w:val="27"/>
          <w:szCs w:val="27"/>
        </w:rPr>
      </w:pPr>
      <w:r w:rsidRPr="00DD2BFC">
        <w:rPr>
          <w:rFonts w:ascii="Times New Roman" w:hAnsi="Times New Roman"/>
          <w:b/>
          <w:bCs/>
          <w:sz w:val="27"/>
          <w:szCs w:val="27"/>
        </w:rPr>
        <w:t>Перечень главных администраторов источников финансирования дефицита местного бюджета, которые являются органами местного самоуправления, и закрепляемые за ними коды источников финансирования дефицита бюджета</w:t>
      </w:r>
    </w:p>
    <w:p w:rsidR="00DD2BFC" w:rsidRPr="008627A1" w:rsidRDefault="00DD2BFC" w:rsidP="00F579D0">
      <w:pPr>
        <w:pStyle w:val="ConsPlusNormal"/>
        <w:ind w:firstLine="567"/>
        <w:jc w:val="center"/>
        <w:rPr>
          <w:rFonts w:ascii="Times New Roman" w:eastAsia="SimSun" w:hAnsi="Times New Roman"/>
          <w:bCs/>
          <w:snapToGrid/>
          <w:kern w:val="1"/>
          <w:lang w:eastAsia="ar-SA"/>
        </w:rPr>
      </w:pPr>
    </w:p>
    <w:tbl>
      <w:tblPr>
        <w:tblW w:w="9243"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2977"/>
        <w:gridCol w:w="5132"/>
      </w:tblGrid>
      <w:tr w:rsidR="001C3A8D" w:rsidRPr="00F33283" w:rsidTr="00594BA6">
        <w:tc>
          <w:tcPr>
            <w:tcW w:w="4111" w:type="dxa"/>
            <w:gridSpan w:val="2"/>
            <w:tcBorders>
              <w:top w:val="single" w:sz="4" w:space="0" w:color="auto"/>
              <w:bottom w:val="single" w:sz="4" w:space="0" w:color="auto"/>
              <w:right w:val="single" w:sz="4" w:space="0" w:color="auto"/>
            </w:tcBorders>
          </w:tcPr>
          <w:p w:rsidR="001C3A8D" w:rsidRPr="00F33283" w:rsidRDefault="00785C45" w:rsidP="00E25DCF">
            <w:pPr>
              <w:pStyle w:val="af8"/>
              <w:jc w:val="center"/>
              <w:rPr>
                <w:sz w:val="21"/>
                <w:szCs w:val="21"/>
              </w:rPr>
            </w:pPr>
            <w:hyperlink r:id="rId16" w:history="1">
              <w:r w:rsidR="001C3A8D" w:rsidRPr="00F33283">
                <w:rPr>
                  <w:rStyle w:val="af5"/>
                  <w:color w:val="auto"/>
                  <w:sz w:val="21"/>
                  <w:szCs w:val="21"/>
                </w:rPr>
                <w:t>Код бюджетной классификации</w:t>
              </w:r>
            </w:hyperlink>
            <w:r w:rsidR="001C3A8D" w:rsidRPr="00F33283">
              <w:rPr>
                <w:sz w:val="21"/>
                <w:szCs w:val="21"/>
              </w:rPr>
              <w:t xml:space="preserve"> Российской Федерации</w:t>
            </w:r>
          </w:p>
        </w:tc>
        <w:tc>
          <w:tcPr>
            <w:tcW w:w="5132" w:type="dxa"/>
            <w:vMerge w:val="restart"/>
            <w:tcBorders>
              <w:top w:val="single" w:sz="4" w:space="0" w:color="auto"/>
              <w:left w:val="single" w:sz="4" w:space="0" w:color="auto"/>
              <w:bottom w:val="single" w:sz="4" w:space="0" w:color="auto"/>
            </w:tcBorders>
          </w:tcPr>
          <w:p w:rsidR="00F33283" w:rsidRDefault="00F33283" w:rsidP="00E25DCF">
            <w:pPr>
              <w:pStyle w:val="af8"/>
              <w:jc w:val="center"/>
              <w:rPr>
                <w:sz w:val="21"/>
                <w:szCs w:val="21"/>
              </w:rPr>
            </w:pPr>
          </w:p>
          <w:p w:rsidR="00F33283" w:rsidRDefault="00F33283" w:rsidP="00E25DCF">
            <w:pPr>
              <w:pStyle w:val="af8"/>
              <w:jc w:val="center"/>
              <w:rPr>
                <w:sz w:val="21"/>
                <w:szCs w:val="21"/>
              </w:rPr>
            </w:pPr>
          </w:p>
          <w:p w:rsidR="001C3A8D" w:rsidRPr="00F33283" w:rsidRDefault="001C3A8D" w:rsidP="00E25DCF">
            <w:pPr>
              <w:pStyle w:val="af8"/>
              <w:jc w:val="center"/>
              <w:rPr>
                <w:sz w:val="21"/>
                <w:szCs w:val="21"/>
              </w:rPr>
            </w:pPr>
            <w:r w:rsidRPr="00F33283">
              <w:rPr>
                <w:sz w:val="21"/>
                <w:szCs w:val="21"/>
              </w:rPr>
              <w:t>Наименование</w:t>
            </w:r>
          </w:p>
        </w:tc>
      </w:tr>
      <w:tr w:rsidR="001C3A8D" w:rsidRPr="00F33283" w:rsidTr="00594BA6">
        <w:tc>
          <w:tcPr>
            <w:tcW w:w="1134" w:type="dxa"/>
            <w:tcBorders>
              <w:top w:val="single" w:sz="4" w:space="0" w:color="auto"/>
              <w:bottom w:val="single" w:sz="4" w:space="0" w:color="auto"/>
              <w:right w:val="single" w:sz="4" w:space="0" w:color="auto"/>
            </w:tcBorders>
          </w:tcPr>
          <w:p w:rsidR="001C3A8D" w:rsidRPr="00F33283" w:rsidRDefault="001C3A8D" w:rsidP="00820E9A">
            <w:pPr>
              <w:pStyle w:val="af8"/>
              <w:ind w:left="-108" w:right="-108"/>
              <w:jc w:val="center"/>
              <w:rPr>
                <w:sz w:val="21"/>
                <w:szCs w:val="21"/>
              </w:rPr>
            </w:pPr>
            <w:r w:rsidRPr="00F33283">
              <w:rPr>
                <w:sz w:val="21"/>
                <w:szCs w:val="21"/>
              </w:rPr>
              <w:t xml:space="preserve">Главного </w:t>
            </w:r>
            <w:proofErr w:type="spellStart"/>
            <w:proofErr w:type="gramStart"/>
            <w:r w:rsidRPr="00F33283">
              <w:rPr>
                <w:sz w:val="21"/>
                <w:szCs w:val="21"/>
              </w:rPr>
              <w:t>администра</w:t>
            </w:r>
            <w:proofErr w:type="spellEnd"/>
            <w:r w:rsidR="00820E9A">
              <w:rPr>
                <w:sz w:val="21"/>
                <w:szCs w:val="21"/>
              </w:rPr>
              <w:t>-</w:t>
            </w:r>
            <w:r w:rsidRPr="00F33283">
              <w:rPr>
                <w:sz w:val="21"/>
                <w:szCs w:val="21"/>
              </w:rPr>
              <w:t>тора</w:t>
            </w:r>
            <w:proofErr w:type="gramEnd"/>
          </w:p>
        </w:tc>
        <w:tc>
          <w:tcPr>
            <w:tcW w:w="2977" w:type="dxa"/>
            <w:tcBorders>
              <w:top w:val="single" w:sz="4" w:space="0" w:color="auto"/>
              <w:left w:val="single" w:sz="4" w:space="0" w:color="auto"/>
              <w:bottom w:val="single" w:sz="4" w:space="0" w:color="auto"/>
              <w:right w:val="single" w:sz="4" w:space="0" w:color="auto"/>
            </w:tcBorders>
          </w:tcPr>
          <w:p w:rsidR="001C3A8D" w:rsidRPr="00F33283" w:rsidRDefault="001C3A8D" w:rsidP="00E25DCF">
            <w:pPr>
              <w:pStyle w:val="af8"/>
              <w:jc w:val="center"/>
              <w:rPr>
                <w:sz w:val="21"/>
                <w:szCs w:val="21"/>
              </w:rPr>
            </w:pPr>
            <w:r w:rsidRPr="00F33283">
              <w:rPr>
                <w:sz w:val="21"/>
                <w:szCs w:val="21"/>
              </w:rPr>
              <w:t>источников финансирования дефицита бюджета</w:t>
            </w:r>
          </w:p>
        </w:tc>
        <w:tc>
          <w:tcPr>
            <w:tcW w:w="5132" w:type="dxa"/>
            <w:vMerge/>
            <w:tcBorders>
              <w:top w:val="single" w:sz="4" w:space="0" w:color="auto"/>
              <w:left w:val="single" w:sz="4" w:space="0" w:color="auto"/>
              <w:bottom w:val="single" w:sz="4" w:space="0" w:color="auto"/>
            </w:tcBorders>
          </w:tcPr>
          <w:p w:rsidR="001C3A8D" w:rsidRPr="00F33283" w:rsidRDefault="001C3A8D" w:rsidP="00E25DCF">
            <w:pPr>
              <w:pStyle w:val="af8"/>
              <w:rPr>
                <w:sz w:val="21"/>
                <w:szCs w:val="21"/>
              </w:rPr>
            </w:pPr>
          </w:p>
        </w:tc>
      </w:tr>
      <w:tr w:rsidR="001C3A8D" w:rsidTr="00594BA6">
        <w:tc>
          <w:tcPr>
            <w:tcW w:w="1134" w:type="dxa"/>
            <w:tcBorders>
              <w:top w:val="single" w:sz="4" w:space="0" w:color="auto"/>
              <w:bottom w:val="single" w:sz="4" w:space="0" w:color="auto"/>
              <w:right w:val="single" w:sz="4" w:space="0" w:color="auto"/>
            </w:tcBorders>
          </w:tcPr>
          <w:p w:rsidR="001C3A8D" w:rsidRDefault="001C3A8D" w:rsidP="00E25DCF">
            <w:pPr>
              <w:pStyle w:val="af8"/>
              <w:jc w:val="center"/>
              <w:rPr>
                <w:sz w:val="22"/>
                <w:szCs w:val="22"/>
              </w:rPr>
            </w:pPr>
            <w:r>
              <w:rPr>
                <w:sz w:val="22"/>
                <w:szCs w:val="22"/>
              </w:rPr>
              <w:t>1</w:t>
            </w:r>
          </w:p>
        </w:tc>
        <w:tc>
          <w:tcPr>
            <w:tcW w:w="2977" w:type="dxa"/>
            <w:tcBorders>
              <w:top w:val="single" w:sz="4" w:space="0" w:color="auto"/>
              <w:left w:val="single" w:sz="4" w:space="0" w:color="auto"/>
              <w:bottom w:val="single" w:sz="4" w:space="0" w:color="auto"/>
              <w:right w:val="single" w:sz="4" w:space="0" w:color="auto"/>
            </w:tcBorders>
          </w:tcPr>
          <w:p w:rsidR="001C3A8D" w:rsidRDefault="001C3A8D" w:rsidP="00E25DCF">
            <w:pPr>
              <w:pStyle w:val="af8"/>
              <w:jc w:val="center"/>
              <w:rPr>
                <w:sz w:val="22"/>
                <w:szCs w:val="22"/>
              </w:rPr>
            </w:pPr>
            <w:r>
              <w:rPr>
                <w:sz w:val="22"/>
                <w:szCs w:val="22"/>
              </w:rPr>
              <w:t>2</w:t>
            </w:r>
          </w:p>
        </w:tc>
        <w:tc>
          <w:tcPr>
            <w:tcW w:w="5132" w:type="dxa"/>
            <w:tcBorders>
              <w:top w:val="single" w:sz="4" w:space="0" w:color="auto"/>
              <w:left w:val="single" w:sz="4" w:space="0" w:color="auto"/>
              <w:bottom w:val="single" w:sz="4" w:space="0" w:color="auto"/>
            </w:tcBorders>
          </w:tcPr>
          <w:p w:rsidR="001C3A8D" w:rsidRDefault="001C3A8D" w:rsidP="00E25DCF">
            <w:pPr>
              <w:pStyle w:val="af8"/>
              <w:jc w:val="center"/>
              <w:rPr>
                <w:sz w:val="22"/>
                <w:szCs w:val="22"/>
              </w:rPr>
            </w:pPr>
            <w:r>
              <w:rPr>
                <w:sz w:val="22"/>
                <w:szCs w:val="22"/>
              </w:rPr>
              <w:t>3</w:t>
            </w:r>
          </w:p>
        </w:tc>
      </w:tr>
      <w:tr w:rsidR="0056182D" w:rsidTr="00594BA6">
        <w:tc>
          <w:tcPr>
            <w:tcW w:w="1134" w:type="dxa"/>
            <w:tcBorders>
              <w:top w:val="single" w:sz="4" w:space="0" w:color="auto"/>
              <w:bottom w:val="single" w:sz="4" w:space="0" w:color="auto"/>
              <w:right w:val="single" w:sz="4" w:space="0" w:color="auto"/>
            </w:tcBorders>
          </w:tcPr>
          <w:p w:rsidR="0056182D" w:rsidRPr="00F33283" w:rsidRDefault="0056182D" w:rsidP="00207F07">
            <w:pPr>
              <w:pStyle w:val="1"/>
              <w:tabs>
                <w:tab w:val="center" w:pos="459"/>
              </w:tabs>
              <w:jc w:val="center"/>
              <w:rPr>
                <w:sz w:val="22"/>
                <w:szCs w:val="22"/>
              </w:rPr>
            </w:pPr>
            <w:r w:rsidRPr="00F33283">
              <w:rPr>
                <w:rFonts w:ascii="Times New Roman" w:eastAsia="Times New Roman" w:hAnsi="Times New Roman" w:cs="Times New Roman"/>
                <w:b/>
                <w:bCs/>
                <w:color w:val="000000"/>
                <w:kern w:val="0"/>
                <w:sz w:val="22"/>
                <w:szCs w:val="22"/>
                <w:lang w:eastAsia="ru-RU"/>
              </w:rPr>
              <w:t>920</w:t>
            </w:r>
          </w:p>
        </w:tc>
        <w:tc>
          <w:tcPr>
            <w:tcW w:w="8109" w:type="dxa"/>
            <w:gridSpan w:val="2"/>
            <w:tcBorders>
              <w:top w:val="single" w:sz="4" w:space="0" w:color="auto"/>
              <w:left w:val="single" w:sz="4" w:space="0" w:color="auto"/>
              <w:bottom w:val="single" w:sz="4" w:space="0" w:color="auto"/>
            </w:tcBorders>
          </w:tcPr>
          <w:p w:rsidR="0056182D" w:rsidRPr="00F33283" w:rsidRDefault="0056182D" w:rsidP="00E25DCF">
            <w:pPr>
              <w:pStyle w:val="af9"/>
              <w:rPr>
                <w:b/>
                <w:sz w:val="22"/>
                <w:szCs w:val="22"/>
              </w:rPr>
            </w:pPr>
            <w:r w:rsidRPr="00F33283">
              <w:rPr>
                <w:rFonts w:ascii="Times New Roman" w:hAnsi="Times New Roman" w:cs="Times New Roman"/>
                <w:b/>
                <w:color w:val="000000"/>
                <w:sz w:val="22"/>
                <w:szCs w:val="22"/>
              </w:rPr>
              <w:t>Местная администрация внутригородского муниципального образования города Севастополя Гагаринский муниципальный округ</w:t>
            </w:r>
          </w:p>
        </w:tc>
      </w:tr>
      <w:tr w:rsidR="001C3A8D" w:rsidRPr="001C3A8D" w:rsidTr="00594BA6">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6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3A8D" w:rsidRPr="00F33283" w:rsidRDefault="001C3A8D" w:rsidP="001C3A8D">
            <w:pPr>
              <w:suppressAutoHyphens w:val="0"/>
              <w:spacing w:after="0" w:line="240" w:lineRule="auto"/>
              <w:jc w:val="center"/>
              <w:rPr>
                <w:rFonts w:ascii="Times New Roman" w:eastAsia="Times New Roman" w:hAnsi="Times New Roman" w:cs="Times New Roman"/>
                <w:b/>
                <w:bCs/>
                <w:color w:val="000000"/>
                <w:kern w:val="0"/>
                <w:lang w:eastAsia="ru-RU"/>
              </w:rPr>
            </w:pPr>
            <w:r w:rsidRPr="00F33283">
              <w:rPr>
                <w:rFonts w:ascii="Times New Roman" w:eastAsia="Times New Roman" w:hAnsi="Times New Roman" w:cs="Times New Roman"/>
                <w:b/>
                <w:bCs/>
                <w:color w:val="000000"/>
                <w:kern w:val="0"/>
                <w:lang w:eastAsia="ru-RU"/>
              </w:rPr>
              <w:t xml:space="preserve">920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C3A8D" w:rsidRPr="00F33283" w:rsidRDefault="001C3A8D" w:rsidP="00820E9A">
            <w:pPr>
              <w:suppressAutoHyphens w:val="0"/>
              <w:spacing w:after="0" w:line="240" w:lineRule="auto"/>
              <w:ind w:left="-108" w:right="-108"/>
              <w:jc w:val="center"/>
              <w:rPr>
                <w:rFonts w:ascii="Times New Roman" w:eastAsia="Times New Roman" w:hAnsi="Times New Roman" w:cs="Times New Roman"/>
                <w:b/>
                <w:bCs/>
                <w:color w:val="000000"/>
                <w:kern w:val="0"/>
                <w:lang w:eastAsia="ru-RU"/>
              </w:rPr>
            </w:pPr>
            <w:r w:rsidRPr="00F33283">
              <w:rPr>
                <w:rFonts w:ascii="Times New Roman" w:eastAsia="Times New Roman" w:hAnsi="Times New Roman" w:cs="Times New Roman"/>
                <w:b/>
                <w:bCs/>
                <w:color w:val="000000"/>
                <w:kern w:val="0"/>
                <w:lang w:eastAsia="ru-RU"/>
              </w:rPr>
              <w:t>01 00 00 00 00 0000 000</w:t>
            </w:r>
          </w:p>
        </w:tc>
        <w:tc>
          <w:tcPr>
            <w:tcW w:w="5132" w:type="dxa"/>
            <w:tcBorders>
              <w:top w:val="single" w:sz="4" w:space="0" w:color="auto"/>
              <w:left w:val="single" w:sz="4" w:space="0" w:color="auto"/>
              <w:bottom w:val="single" w:sz="4" w:space="0" w:color="auto"/>
              <w:right w:val="single" w:sz="4" w:space="0" w:color="auto"/>
            </w:tcBorders>
            <w:shd w:val="clear" w:color="000000" w:fill="FFFFFF"/>
            <w:hideMark/>
          </w:tcPr>
          <w:p w:rsidR="001C3A8D" w:rsidRPr="00F33283" w:rsidRDefault="001C3A8D" w:rsidP="001C3A8D">
            <w:pPr>
              <w:suppressAutoHyphens w:val="0"/>
              <w:spacing w:after="0" w:line="240" w:lineRule="auto"/>
              <w:rPr>
                <w:rFonts w:ascii="Times New Roman" w:eastAsia="Times New Roman" w:hAnsi="Times New Roman" w:cs="Times New Roman"/>
                <w:b/>
                <w:bCs/>
                <w:color w:val="000000"/>
                <w:kern w:val="0"/>
                <w:lang w:eastAsia="ru-RU"/>
              </w:rPr>
            </w:pPr>
            <w:r w:rsidRPr="00F33283">
              <w:rPr>
                <w:rFonts w:ascii="Times New Roman" w:eastAsia="Times New Roman" w:hAnsi="Times New Roman" w:cs="Times New Roman"/>
                <w:b/>
                <w:bCs/>
                <w:color w:val="000000"/>
                <w:kern w:val="0"/>
                <w:lang w:eastAsia="ru-RU"/>
              </w:rPr>
              <w:t>Источники внутреннего финансирования дефицитов бюджетов</w:t>
            </w:r>
          </w:p>
        </w:tc>
      </w:tr>
      <w:tr w:rsidR="001C3A8D" w:rsidRPr="001C3A8D" w:rsidTr="00594BA6">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51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3A8D" w:rsidRPr="00F33283" w:rsidRDefault="001C3A8D" w:rsidP="001C3A8D">
            <w:pPr>
              <w:suppressAutoHyphens w:val="0"/>
              <w:spacing w:after="0" w:line="240" w:lineRule="auto"/>
              <w:jc w:val="center"/>
              <w:rPr>
                <w:rFonts w:ascii="Times New Roman" w:eastAsia="Times New Roman" w:hAnsi="Times New Roman" w:cs="Times New Roman"/>
                <w:b/>
                <w:bCs/>
                <w:color w:val="000000"/>
                <w:kern w:val="0"/>
                <w:lang w:eastAsia="ru-RU"/>
              </w:rPr>
            </w:pPr>
            <w:r w:rsidRPr="00F33283">
              <w:rPr>
                <w:rFonts w:ascii="Times New Roman" w:eastAsia="Times New Roman" w:hAnsi="Times New Roman" w:cs="Times New Roman"/>
                <w:b/>
                <w:bCs/>
                <w:color w:val="000000"/>
                <w:kern w:val="0"/>
                <w:lang w:eastAsia="ru-RU"/>
              </w:rPr>
              <w:t xml:space="preserve">920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C3A8D" w:rsidRPr="00F33283" w:rsidRDefault="001C3A8D" w:rsidP="00820E9A">
            <w:pPr>
              <w:suppressAutoHyphens w:val="0"/>
              <w:spacing w:after="0" w:line="240" w:lineRule="auto"/>
              <w:ind w:left="-108" w:right="-108"/>
              <w:jc w:val="center"/>
              <w:rPr>
                <w:rFonts w:ascii="Times New Roman" w:eastAsia="Times New Roman" w:hAnsi="Times New Roman" w:cs="Times New Roman"/>
                <w:b/>
                <w:bCs/>
                <w:color w:val="000000"/>
                <w:kern w:val="0"/>
                <w:lang w:eastAsia="ru-RU"/>
              </w:rPr>
            </w:pPr>
            <w:r w:rsidRPr="00F33283">
              <w:rPr>
                <w:rFonts w:ascii="Times New Roman" w:eastAsia="Times New Roman" w:hAnsi="Times New Roman" w:cs="Times New Roman"/>
                <w:b/>
                <w:bCs/>
                <w:color w:val="000000"/>
                <w:kern w:val="0"/>
                <w:lang w:eastAsia="ru-RU"/>
              </w:rPr>
              <w:t>01 05 00 00 00 0000 000</w:t>
            </w:r>
          </w:p>
        </w:tc>
        <w:tc>
          <w:tcPr>
            <w:tcW w:w="5132" w:type="dxa"/>
            <w:tcBorders>
              <w:top w:val="single" w:sz="4" w:space="0" w:color="auto"/>
              <w:left w:val="single" w:sz="4" w:space="0" w:color="auto"/>
              <w:bottom w:val="single" w:sz="4" w:space="0" w:color="auto"/>
              <w:right w:val="single" w:sz="4" w:space="0" w:color="auto"/>
            </w:tcBorders>
            <w:shd w:val="clear" w:color="000000" w:fill="FFFFFF"/>
            <w:hideMark/>
          </w:tcPr>
          <w:p w:rsidR="001C3A8D" w:rsidRPr="00F33283" w:rsidRDefault="001C3A8D" w:rsidP="001C3A8D">
            <w:pPr>
              <w:suppressAutoHyphens w:val="0"/>
              <w:spacing w:after="0" w:line="240" w:lineRule="auto"/>
              <w:rPr>
                <w:rFonts w:ascii="Times New Roman" w:eastAsia="Times New Roman" w:hAnsi="Times New Roman" w:cs="Times New Roman"/>
                <w:b/>
                <w:bCs/>
                <w:color w:val="000000"/>
                <w:kern w:val="0"/>
                <w:lang w:eastAsia="ru-RU"/>
              </w:rPr>
            </w:pPr>
            <w:r w:rsidRPr="00F33283">
              <w:rPr>
                <w:rFonts w:ascii="Times New Roman" w:eastAsia="Times New Roman" w:hAnsi="Times New Roman" w:cs="Times New Roman"/>
                <w:b/>
                <w:bCs/>
                <w:color w:val="000000"/>
                <w:kern w:val="0"/>
                <w:lang w:eastAsia="ru-RU"/>
              </w:rPr>
              <w:t>Изменение остатков средств на счетах по учету средств бюджета</w:t>
            </w:r>
          </w:p>
        </w:tc>
      </w:tr>
      <w:tr w:rsidR="001C3A8D" w:rsidRPr="001C3A8D" w:rsidTr="00594BA6">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3A8D" w:rsidRPr="00F33283" w:rsidRDefault="001C3A8D" w:rsidP="001C3A8D">
            <w:pPr>
              <w:suppressAutoHyphens w:val="0"/>
              <w:spacing w:after="0" w:line="240" w:lineRule="auto"/>
              <w:jc w:val="center"/>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920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C3A8D" w:rsidRPr="00F33283" w:rsidRDefault="001C3A8D" w:rsidP="00820E9A">
            <w:pPr>
              <w:suppressAutoHyphens w:val="0"/>
              <w:spacing w:after="0" w:line="240" w:lineRule="auto"/>
              <w:ind w:left="-108" w:right="-108"/>
              <w:jc w:val="center"/>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01 05 00 00 00 0000 500</w:t>
            </w:r>
          </w:p>
        </w:tc>
        <w:tc>
          <w:tcPr>
            <w:tcW w:w="5132" w:type="dxa"/>
            <w:tcBorders>
              <w:top w:val="single" w:sz="4" w:space="0" w:color="auto"/>
              <w:left w:val="single" w:sz="4" w:space="0" w:color="auto"/>
              <w:bottom w:val="single" w:sz="4" w:space="0" w:color="auto"/>
              <w:right w:val="single" w:sz="4" w:space="0" w:color="auto"/>
            </w:tcBorders>
            <w:shd w:val="clear" w:color="000000" w:fill="FFFFFF"/>
            <w:hideMark/>
          </w:tcPr>
          <w:p w:rsidR="001C3A8D" w:rsidRPr="00F33283" w:rsidRDefault="001C3A8D" w:rsidP="001C3A8D">
            <w:pPr>
              <w:suppressAutoHyphens w:val="0"/>
              <w:spacing w:after="0" w:line="240" w:lineRule="auto"/>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Увеличение остатков средств бюджета</w:t>
            </w:r>
          </w:p>
        </w:tc>
      </w:tr>
      <w:tr w:rsidR="001C3A8D" w:rsidRPr="001C3A8D" w:rsidTr="00594BA6">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3A8D" w:rsidRPr="00F33283" w:rsidRDefault="001C3A8D" w:rsidP="001C3A8D">
            <w:pPr>
              <w:suppressAutoHyphens w:val="0"/>
              <w:spacing w:after="0" w:line="240" w:lineRule="auto"/>
              <w:jc w:val="center"/>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920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C3A8D" w:rsidRPr="00F33283" w:rsidRDefault="001C3A8D" w:rsidP="00820E9A">
            <w:pPr>
              <w:suppressAutoHyphens w:val="0"/>
              <w:spacing w:after="0" w:line="240" w:lineRule="auto"/>
              <w:ind w:left="-108" w:right="-108"/>
              <w:jc w:val="center"/>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01 05 02 00 00 0000 500</w:t>
            </w:r>
          </w:p>
        </w:tc>
        <w:tc>
          <w:tcPr>
            <w:tcW w:w="5132" w:type="dxa"/>
            <w:tcBorders>
              <w:top w:val="single" w:sz="4" w:space="0" w:color="auto"/>
              <w:left w:val="single" w:sz="4" w:space="0" w:color="auto"/>
              <w:bottom w:val="single" w:sz="4" w:space="0" w:color="auto"/>
              <w:right w:val="single" w:sz="4" w:space="0" w:color="auto"/>
            </w:tcBorders>
            <w:shd w:val="clear" w:color="000000" w:fill="FFFFFF"/>
            <w:hideMark/>
          </w:tcPr>
          <w:p w:rsidR="001C3A8D" w:rsidRPr="00F33283" w:rsidRDefault="001C3A8D" w:rsidP="001C3A8D">
            <w:pPr>
              <w:suppressAutoHyphens w:val="0"/>
              <w:spacing w:after="0" w:line="240" w:lineRule="auto"/>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Увеличение прочих остатков средств бюджетов</w:t>
            </w:r>
          </w:p>
        </w:tc>
      </w:tr>
      <w:tr w:rsidR="001C3A8D" w:rsidRPr="001C3A8D" w:rsidTr="00594BA6">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6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3A8D" w:rsidRPr="00F33283" w:rsidRDefault="001C3A8D" w:rsidP="001C3A8D">
            <w:pPr>
              <w:suppressAutoHyphens w:val="0"/>
              <w:spacing w:after="0" w:line="240" w:lineRule="auto"/>
              <w:jc w:val="center"/>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920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C3A8D" w:rsidRPr="00F33283" w:rsidRDefault="001C3A8D" w:rsidP="00820E9A">
            <w:pPr>
              <w:suppressAutoHyphens w:val="0"/>
              <w:spacing w:after="0" w:line="240" w:lineRule="auto"/>
              <w:ind w:left="-108" w:right="-108"/>
              <w:jc w:val="center"/>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01 05 02 01 00 0000 510</w:t>
            </w:r>
          </w:p>
        </w:tc>
        <w:tc>
          <w:tcPr>
            <w:tcW w:w="5132" w:type="dxa"/>
            <w:tcBorders>
              <w:top w:val="single" w:sz="4" w:space="0" w:color="auto"/>
              <w:left w:val="single" w:sz="4" w:space="0" w:color="auto"/>
              <w:bottom w:val="single" w:sz="4" w:space="0" w:color="auto"/>
              <w:right w:val="single" w:sz="4" w:space="0" w:color="auto"/>
            </w:tcBorders>
            <w:shd w:val="clear" w:color="000000" w:fill="FFFFFF"/>
            <w:hideMark/>
          </w:tcPr>
          <w:p w:rsidR="001C3A8D" w:rsidRPr="00F33283" w:rsidRDefault="001C3A8D" w:rsidP="001C3A8D">
            <w:pPr>
              <w:suppressAutoHyphens w:val="0"/>
              <w:spacing w:after="0" w:line="240" w:lineRule="auto"/>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Увеличение прочих остатков денежных средств бюджетов</w:t>
            </w:r>
          </w:p>
        </w:tc>
      </w:tr>
      <w:tr w:rsidR="001C3A8D" w:rsidRPr="001C3A8D" w:rsidTr="00594BA6">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81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3A8D" w:rsidRPr="00F33283" w:rsidRDefault="001C3A8D" w:rsidP="001C3A8D">
            <w:pPr>
              <w:suppressAutoHyphens w:val="0"/>
              <w:spacing w:after="0" w:line="240" w:lineRule="auto"/>
              <w:jc w:val="center"/>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920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C3A8D" w:rsidRPr="00F33283" w:rsidRDefault="001C3A8D" w:rsidP="00820E9A">
            <w:pPr>
              <w:suppressAutoHyphens w:val="0"/>
              <w:spacing w:after="0" w:line="240" w:lineRule="auto"/>
              <w:ind w:left="-108" w:right="-108"/>
              <w:jc w:val="center"/>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01 05 02 01 03 0000 510</w:t>
            </w:r>
          </w:p>
        </w:tc>
        <w:tc>
          <w:tcPr>
            <w:tcW w:w="5132" w:type="dxa"/>
            <w:tcBorders>
              <w:top w:val="single" w:sz="4" w:space="0" w:color="auto"/>
              <w:left w:val="single" w:sz="4" w:space="0" w:color="auto"/>
              <w:bottom w:val="single" w:sz="4" w:space="0" w:color="auto"/>
              <w:right w:val="single" w:sz="4" w:space="0" w:color="auto"/>
            </w:tcBorders>
            <w:shd w:val="clear" w:color="000000" w:fill="FFFFFF"/>
            <w:hideMark/>
          </w:tcPr>
          <w:p w:rsidR="001C3A8D" w:rsidRPr="00F33283" w:rsidRDefault="001C3A8D" w:rsidP="001C3A8D">
            <w:pPr>
              <w:suppressAutoHyphens w:val="0"/>
              <w:spacing w:after="0" w:line="240" w:lineRule="auto"/>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 xml:space="preserve">Увеличение прочих остатков денежных средств бюджетов внутригородских муниципальных образований городов федерального значения </w:t>
            </w:r>
          </w:p>
        </w:tc>
      </w:tr>
      <w:tr w:rsidR="001C3A8D" w:rsidRPr="001C3A8D" w:rsidTr="00594BA6">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3A8D" w:rsidRPr="00F33283" w:rsidRDefault="001C3A8D" w:rsidP="001C3A8D">
            <w:pPr>
              <w:suppressAutoHyphens w:val="0"/>
              <w:spacing w:after="0" w:line="240" w:lineRule="auto"/>
              <w:jc w:val="center"/>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920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C3A8D" w:rsidRPr="00F33283" w:rsidRDefault="001C3A8D" w:rsidP="00820E9A">
            <w:pPr>
              <w:suppressAutoHyphens w:val="0"/>
              <w:spacing w:after="0" w:line="240" w:lineRule="auto"/>
              <w:ind w:left="-108" w:right="-108"/>
              <w:jc w:val="center"/>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01 05 00 00 00 0000 600</w:t>
            </w:r>
          </w:p>
        </w:tc>
        <w:tc>
          <w:tcPr>
            <w:tcW w:w="5132" w:type="dxa"/>
            <w:tcBorders>
              <w:top w:val="single" w:sz="4" w:space="0" w:color="auto"/>
              <w:left w:val="single" w:sz="4" w:space="0" w:color="auto"/>
              <w:bottom w:val="single" w:sz="4" w:space="0" w:color="auto"/>
              <w:right w:val="single" w:sz="4" w:space="0" w:color="auto"/>
            </w:tcBorders>
            <w:shd w:val="clear" w:color="000000" w:fill="FFFFFF"/>
            <w:hideMark/>
          </w:tcPr>
          <w:p w:rsidR="001C3A8D" w:rsidRPr="00F33283" w:rsidRDefault="001C3A8D" w:rsidP="001C3A8D">
            <w:pPr>
              <w:suppressAutoHyphens w:val="0"/>
              <w:spacing w:after="0" w:line="240" w:lineRule="auto"/>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Уменьшение остатков средств бюджета</w:t>
            </w:r>
          </w:p>
        </w:tc>
      </w:tr>
      <w:tr w:rsidR="001C3A8D" w:rsidRPr="001C3A8D" w:rsidTr="00594BA6">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3A8D" w:rsidRPr="00F33283" w:rsidRDefault="001C3A8D" w:rsidP="001C3A8D">
            <w:pPr>
              <w:suppressAutoHyphens w:val="0"/>
              <w:spacing w:after="0" w:line="240" w:lineRule="auto"/>
              <w:jc w:val="center"/>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920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C3A8D" w:rsidRPr="00F33283" w:rsidRDefault="001C3A8D" w:rsidP="00820E9A">
            <w:pPr>
              <w:suppressAutoHyphens w:val="0"/>
              <w:spacing w:after="0" w:line="240" w:lineRule="auto"/>
              <w:ind w:left="-108" w:right="-108"/>
              <w:jc w:val="center"/>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01 05 02 00 00 0000 600</w:t>
            </w:r>
          </w:p>
        </w:tc>
        <w:tc>
          <w:tcPr>
            <w:tcW w:w="5132" w:type="dxa"/>
            <w:tcBorders>
              <w:top w:val="single" w:sz="4" w:space="0" w:color="auto"/>
              <w:left w:val="single" w:sz="4" w:space="0" w:color="auto"/>
              <w:bottom w:val="single" w:sz="4" w:space="0" w:color="auto"/>
              <w:right w:val="single" w:sz="4" w:space="0" w:color="auto"/>
            </w:tcBorders>
            <w:shd w:val="clear" w:color="000000" w:fill="FFFFFF"/>
            <w:hideMark/>
          </w:tcPr>
          <w:p w:rsidR="001C3A8D" w:rsidRPr="00F33283" w:rsidRDefault="001C3A8D" w:rsidP="001C3A8D">
            <w:pPr>
              <w:suppressAutoHyphens w:val="0"/>
              <w:spacing w:after="0" w:line="240" w:lineRule="auto"/>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Уменьшение прочих остатков средств бюджетов</w:t>
            </w:r>
          </w:p>
        </w:tc>
      </w:tr>
      <w:tr w:rsidR="001C3A8D" w:rsidRPr="001C3A8D" w:rsidTr="00594BA6">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6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3A8D" w:rsidRPr="00F33283" w:rsidRDefault="001C3A8D" w:rsidP="001C3A8D">
            <w:pPr>
              <w:suppressAutoHyphens w:val="0"/>
              <w:spacing w:after="0" w:line="240" w:lineRule="auto"/>
              <w:jc w:val="center"/>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920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C3A8D" w:rsidRPr="00F33283" w:rsidRDefault="001C3A8D" w:rsidP="00820E9A">
            <w:pPr>
              <w:suppressAutoHyphens w:val="0"/>
              <w:spacing w:after="0" w:line="240" w:lineRule="auto"/>
              <w:ind w:left="-108" w:right="-108"/>
              <w:jc w:val="center"/>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01 05 02 01 00 0000 610</w:t>
            </w:r>
          </w:p>
        </w:tc>
        <w:tc>
          <w:tcPr>
            <w:tcW w:w="5132" w:type="dxa"/>
            <w:tcBorders>
              <w:top w:val="single" w:sz="4" w:space="0" w:color="auto"/>
              <w:left w:val="single" w:sz="4" w:space="0" w:color="auto"/>
              <w:bottom w:val="single" w:sz="4" w:space="0" w:color="auto"/>
              <w:right w:val="single" w:sz="4" w:space="0" w:color="auto"/>
            </w:tcBorders>
            <w:shd w:val="clear" w:color="000000" w:fill="FFFFFF"/>
            <w:hideMark/>
          </w:tcPr>
          <w:p w:rsidR="001C3A8D" w:rsidRPr="00F33283" w:rsidRDefault="001C3A8D" w:rsidP="001C3A8D">
            <w:pPr>
              <w:suppressAutoHyphens w:val="0"/>
              <w:spacing w:after="0" w:line="240" w:lineRule="auto"/>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Уменьшение прочих остатков денежных средств бюджетов</w:t>
            </w:r>
          </w:p>
        </w:tc>
      </w:tr>
      <w:tr w:rsidR="001C3A8D" w:rsidRPr="001C3A8D" w:rsidTr="00594BA6">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9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3A8D" w:rsidRPr="00F33283" w:rsidRDefault="001C3A8D" w:rsidP="001C3A8D">
            <w:pPr>
              <w:suppressAutoHyphens w:val="0"/>
              <w:spacing w:after="0" w:line="240" w:lineRule="auto"/>
              <w:jc w:val="center"/>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920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C3A8D" w:rsidRPr="00F33283" w:rsidRDefault="001C3A8D" w:rsidP="00820E9A">
            <w:pPr>
              <w:suppressAutoHyphens w:val="0"/>
              <w:spacing w:after="0" w:line="240" w:lineRule="auto"/>
              <w:ind w:left="-108" w:right="-108"/>
              <w:jc w:val="center"/>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01 05 02 01 03 0000 610</w:t>
            </w:r>
          </w:p>
        </w:tc>
        <w:tc>
          <w:tcPr>
            <w:tcW w:w="5132" w:type="dxa"/>
            <w:tcBorders>
              <w:top w:val="single" w:sz="4" w:space="0" w:color="auto"/>
              <w:left w:val="single" w:sz="4" w:space="0" w:color="auto"/>
              <w:bottom w:val="single" w:sz="4" w:space="0" w:color="auto"/>
              <w:right w:val="single" w:sz="4" w:space="0" w:color="auto"/>
            </w:tcBorders>
            <w:shd w:val="clear" w:color="auto" w:fill="auto"/>
            <w:hideMark/>
          </w:tcPr>
          <w:p w:rsidR="001C3A8D" w:rsidRPr="00F33283" w:rsidRDefault="001C3A8D" w:rsidP="001C3A8D">
            <w:pPr>
              <w:suppressAutoHyphens w:val="0"/>
              <w:spacing w:after="0" w:line="240" w:lineRule="auto"/>
              <w:rPr>
                <w:rFonts w:ascii="Times New Roman" w:eastAsia="Times New Roman" w:hAnsi="Times New Roman" w:cs="Times New Roman"/>
                <w:color w:val="000000"/>
                <w:kern w:val="0"/>
                <w:lang w:eastAsia="ru-RU"/>
              </w:rPr>
            </w:pPr>
            <w:r w:rsidRPr="00F33283">
              <w:rPr>
                <w:rFonts w:ascii="Times New Roman" w:eastAsia="Times New Roman" w:hAnsi="Times New Roman" w:cs="Times New Roman"/>
                <w:color w:val="000000"/>
                <w:kern w:val="0"/>
                <w:lang w:eastAsia="ru-RU"/>
              </w:rPr>
              <w:t xml:space="preserve">Уменьшение прочих остатков денежных средств бюджетов внутригородских муниципальных образований городов федерального значения </w:t>
            </w:r>
          </w:p>
        </w:tc>
      </w:tr>
    </w:tbl>
    <w:p w:rsidR="00AA1042" w:rsidRPr="00210208" w:rsidRDefault="00AA1042" w:rsidP="00284B27">
      <w:pPr>
        <w:widowControl w:val="0"/>
        <w:spacing w:after="0" w:line="360" w:lineRule="auto"/>
        <w:ind w:firstLine="567"/>
        <w:jc w:val="both"/>
        <w:rPr>
          <w:rFonts w:ascii="Times New Roman" w:hAnsi="Times New Roman" w:cs="Times New Roman"/>
          <w:bCs/>
          <w:sz w:val="28"/>
          <w:szCs w:val="28"/>
        </w:rPr>
      </w:pPr>
    </w:p>
    <w:sectPr w:rsidR="00AA1042" w:rsidRPr="00210208" w:rsidSect="00CD48EE">
      <w:pgSz w:w="11906" w:h="16838"/>
      <w:pgMar w:top="1134" w:right="566" w:bottom="851" w:left="1701" w:header="720" w:footer="720" w:gutter="0"/>
      <w:pgNumType w:start="1"/>
      <w:cols w:space="720"/>
      <w:titlePg/>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1B0" w:rsidRDefault="00CA61B0">
      <w:pPr>
        <w:spacing w:after="0" w:line="240" w:lineRule="auto"/>
      </w:pPr>
      <w:r>
        <w:separator/>
      </w:r>
    </w:p>
  </w:endnote>
  <w:endnote w:type="continuationSeparator" w:id="0">
    <w:p w:rsidR="00CA61B0" w:rsidRDefault="00CA6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ЮЎм§Ў?Ўм§А?§Ю?"/>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0" w:rsidRDefault="00CA61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0" w:rsidRDefault="00CA61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0" w:rsidRPr="00F52583" w:rsidRDefault="00CA61B0" w:rsidP="00F5258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1B0" w:rsidRDefault="00CA61B0">
      <w:pPr>
        <w:spacing w:after="0" w:line="240" w:lineRule="auto"/>
      </w:pPr>
      <w:r>
        <w:separator/>
      </w:r>
    </w:p>
  </w:footnote>
  <w:footnote w:type="continuationSeparator" w:id="0">
    <w:p w:rsidR="00CA61B0" w:rsidRDefault="00CA6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413068"/>
      <w:docPartObj>
        <w:docPartGallery w:val="Page Numbers (Top of Page)"/>
        <w:docPartUnique/>
      </w:docPartObj>
    </w:sdtPr>
    <w:sdtEndPr/>
    <w:sdtContent>
      <w:p w:rsidR="00CA61B0" w:rsidRDefault="00CA61B0">
        <w:pPr>
          <w:pStyle w:val="aa"/>
          <w:jc w:val="center"/>
        </w:pPr>
        <w:r>
          <w:fldChar w:fldCharType="begin"/>
        </w:r>
        <w:r>
          <w:instrText>PAGE   \* MERGEFORMAT</w:instrText>
        </w:r>
        <w:r>
          <w:fldChar w:fldCharType="separate"/>
        </w:r>
        <w:r w:rsidR="00785C45">
          <w:rPr>
            <w:noProof/>
          </w:rPr>
          <w:t>2</w:t>
        </w:r>
        <w:r>
          <w:fldChar w:fldCharType="end"/>
        </w:r>
      </w:p>
    </w:sdtContent>
  </w:sdt>
  <w:p w:rsidR="00CA61B0" w:rsidRDefault="00CA61B0" w:rsidP="00835EF4">
    <w:pPr>
      <w:pStyle w:val="a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0" w:rsidRDefault="00CA61B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354453"/>
      <w:docPartObj>
        <w:docPartGallery w:val="Page Numbers (Top of Page)"/>
        <w:docPartUnique/>
      </w:docPartObj>
    </w:sdtPr>
    <w:sdtEndPr/>
    <w:sdtContent>
      <w:p w:rsidR="00CA61B0" w:rsidRDefault="00CA61B0">
        <w:pPr>
          <w:pStyle w:val="aa"/>
          <w:jc w:val="center"/>
        </w:pPr>
        <w:r>
          <w:fldChar w:fldCharType="begin"/>
        </w:r>
        <w:r>
          <w:instrText>PAGE   \* MERGEFORMAT</w:instrText>
        </w:r>
        <w:r>
          <w:fldChar w:fldCharType="separate"/>
        </w:r>
        <w:r w:rsidR="00785C45">
          <w:rPr>
            <w:noProof/>
          </w:rPr>
          <w:t>6</w:t>
        </w:r>
        <w:r>
          <w:fldChar w:fldCharType="end"/>
        </w:r>
      </w:p>
    </w:sdtContent>
  </w:sdt>
  <w:p w:rsidR="00CA61B0" w:rsidRPr="002A0E97" w:rsidRDefault="00CA61B0" w:rsidP="002A0E97">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0" w:rsidRDefault="00CA61B0">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30641"/>
    <w:multiLevelType w:val="hybridMultilevel"/>
    <w:tmpl w:val="56402FD2"/>
    <w:lvl w:ilvl="0" w:tplc="B55E43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53A7C87"/>
    <w:multiLevelType w:val="hybridMultilevel"/>
    <w:tmpl w:val="0BA61EE0"/>
    <w:lvl w:ilvl="0" w:tplc="3FB68CAC">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F441948"/>
    <w:multiLevelType w:val="hybridMultilevel"/>
    <w:tmpl w:val="9A180E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23576D5A"/>
    <w:multiLevelType w:val="hybridMultilevel"/>
    <w:tmpl w:val="7720725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37836B26"/>
    <w:multiLevelType w:val="hybridMultilevel"/>
    <w:tmpl w:val="05FC1726"/>
    <w:lvl w:ilvl="0" w:tplc="67CA0D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4023F83"/>
    <w:multiLevelType w:val="hybridMultilevel"/>
    <w:tmpl w:val="553C6C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5B6F98"/>
    <w:multiLevelType w:val="hybridMultilevel"/>
    <w:tmpl w:val="F070A0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E06761D"/>
    <w:multiLevelType w:val="hybridMultilevel"/>
    <w:tmpl w:val="5618453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8"/>
  </w:num>
  <w:num w:numId="4">
    <w:abstractNumId w:val="2"/>
  </w:num>
  <w:num w:numId="5">
    <w:abstractNumId w:val="3"/>
  </w:num>
  <w:num w:numId="6">
    <w:abstractNumId w:val="5"/>
  </w:num>
  <w:num w:numId="7">
    <w:abstractNumId w:val="2"/>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4915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87"/>
    <w:rsid w:val="0001084F"/>
    <w:rsid w:val="00024A42"/>
    <w:rsid w:val="00025E38"/>
    <w:rsid w:val="000339E5"/>
    <w:rsid w:val="00034386"/>
    <w:rsid w:val="000413C2"/>
    <w:rsid w:val="00050DAB"/>
    <w:rsid w:val="000561FC"/>
    <w:rsid w:val="0006275F"/>
    <w:rsid w:val="00063680"/>
    <w:rsid w:val="00065010"/>
    <w:rsid w:val="00067E9C"/>
    <w:rsid w:val="0007640E"/>
    <w:rsid w:val="00085234"/>
    <w:rsid w:val="000859D1"/>
    <w:rsid w:val="0009289B"/>
    <w:rsid w:val="00096F40"/>
    <w:rsid w:val="000A14C4"/>
    <w:rsid w:val="000A5738"/>
    <w:rsid w:val="000A6267"/>
    <w:rsid w:val="000B120F"/>
    <w:rsid w:val="000B7A4D"/>
    <w:rsid w:val="000C1570"/>
    <w:rsid w:val="000C34C3"/>
    <w:rsid w:val="000C5924"/>
    <w:rsid w:val="000D3043"/>
    <w:rsid w:val="000D66EB"/>
    <w:rsid w:val="000E2352"/>
    <w:rsid w:val="000E2FA9"/>
    <w:rsid w:val="000F1878"/>
    <w:rsid w:val="000F32C8"/>
    <w:rsid w:val="0010080A"/>
    <w:rsid w:val="00105B59"/>
    <w:rsid w:val="00113827"/>
    <w:rsid w:val="00114710"/>
    <w:rsid w:val="00117B61"/>
    <w:rsid w:val="00123C14"/>
    <w:rsid w:val="00130DD0"/>
    <w:rsid w:val="00142E18"/>
    <w:rsid w:val="001435DF"/>
    <w:rsid w:val="00145022"/>
    <w:rsid w:val="00145E23"/>
    <w:rsid w:val="00146A1A"/>
    <w:rsid w:val="001573B9"/>
    <w:rsid w:val="00162622"/>
    <w:rsid w:val="0016793A"/>
    <w:rsid w:val="00176D89"/>
    <w:rsid w:val="001779B2"/>
    <w:rsid w:val="00177A93"/>
    <w:rsid w:val="00183291"/>
    <w:rsid w:val="00183E4B"/>
    <w:rsid w:val="001933F9"/>
    <w:rsid w:val="0019468F"/>
    <w:rsid w:val="00195226"/>
    <w:rsid w:val="001A4C79"/>
    <w:rsid w:val="001A787C"/>
    <w:rsid w:val="001B2DD6"/>
    <w:rsid w:val="001C1B9C"/>
    <w:rsid w:val="001C2D55"/>
    <w:rsid w:val="001C3A8D"/>
    <w:rsid w:val="001D2D5E"/>
    <w:rsid w:val="001D2E1A"/>
    <w:rsid w:val="001D67E2"/>
    <w:rsid w:val="001E09FE"/>
    <w:rsid w:val="001E1C95"/>
    <w:rsid w:val="001E3B74"/>
    <w:rsid w:val="001E477C"/>
    <w:rsid w:val="001E5E47"/>
    <w:rsid w:val="001E6E06"/>
    <w:rsid w:val="0020101F"/>
    <w:rsid w:val="00207F07"/>
    <w:rsid w:val="00210208"/>
    <w:rsid w:val="0021316E"/>
    <w:rsid w:val="0021366B"/>
    <w:rsid w:val="00217A49"/>
    <w:rsid w:val="00222EFD"/>
    <w:rsid w:val="00232336"/>
    <w:rsid w:val="00233DA3"/>
    <w:rsid w:val="00234829"/>
    <w:rsid w:val="00241E0B"/>
    <w:rsid w:val="0024434A"/>
    <w:rsid w:val="00244468"/>
    <w:rsid w:val="002459A0"/>
    <w:rsid w:val="00262386"/>
    <w:rsid w:val="00262522"/>
    <w:rsid w:val="00262C02"/>
    <w:rsid w:val="00273026"/>
    <w:rsid w:val="002750EF"/>
    <w:rsid w:val="00276192"/>
    <w:rsid w:val="00276EE5"/>
    <w:rsid w:val="002848E5"/>
    <w:rsid w:val="00284B27"/>
    <w:rsid w:val="00287EEC"/>
    <w:rsid w:val="00291113"/>
    <w:rsid w:val="002A058A"/>
    <w:rsid w:val="002A0E97"/>
    <w:rsid w:val="002A312C"/>
    <w:rsid w:val="002A4FD3"/>
    <w:rsid w:val="002A69B0"/>
    <w:rsid w:val="002A711C"/>
    <w:rsid w:val="002B1136"/>
    <w:rsid w:val="002B1CCD"/>
    <w:rsid w:val="002B52A3"/>
    <w:rsid w:val="002C0743"/>
    <w:rsid w:val="002C0FD1"/>
    <w:rsid w:val="002C17EA"/>
    <w:rsid w:val="002C4436"/>
    <w:rsid w:val="002C4D4E"/>
    <w:rsid w:val="002C61F7"/>
    <w:rsid w:val="002D00E6"/>
    <w:rsid w:val="002D05CD"/>
    <w:rsid w:val="002D2930"/>
    <w:rsid w:val="002E4897"/>
    <w:rsid w:val="002E6594"/>
    <w:rsid w:val="002E6F1B"/>
    <w:rsid w:val="002F4336"/>
    <w:rsid w:val="002F48D9"/>
    <w:rsid w:val="002F4BD2"/>
    <w:rsid w:val="002F54B8"/>
    <w:rsid w:val="00301E69"/>
    <w:rsid w:val="003022BF"/>
    <w:rsid w:val="00304025"/>
    <w:rsid w:val="00305DE3"/>
    <w:rsid w:val="003067BC"/>
    <w:rsid w:val="003110C6"/>
    <w:rsid w:val="00313328"/>
    <w:rsid w:val="00313DC9"/>
    <w:rsid w:val="00322B74"/>
    <w:rsid w:val="0033009F"/>
    <w:rsid w:val="0034006D"/>
    <w:rsid w:val="00344C85"/>
    <w:rsid w:val="0035207E"/>
    <w:rsid w:val="00355E6D"/>
    <w:rsid w:val="00355EE4"/>
    <w:rsid w:val="00365D06"/>
    <w:rsid w:val="003776F1"/>
    <w:rsid w:val="00380900"/>
    <w:rsid w:val="003835C7"/>
    <w:rsid w:val="00385EA8"/>
    <w:rsid w:val="003957EB"/>
    <w:rsid w:val="0039756D"/>
    <w:rsid w:val="003A096B"/>
    <w:rsid w:val="003A0B99"/>
    <w:rsid w:val="003A4487"/>
    <w:rsid w:val="003A5CBD"/>
    <w:rsid w:val="003A7494"/>
    <w:rsid w:val="003A7840"/>
    <w:rsid w:val="003B4FCF"/>
    <w:rsid w:val="003C6532"/>
    <w:rsid w:val="003D2954"/>
    <w:rsid w:val="003D6B11"/>
    <w:rsid w:val="003E1AA7"/>
    <w:rsid w:val="003E2CF1"/>
    <w:rsid w:val="003E4790"/>
    <w:rsid w:val="003E5597"/>
    <w:rsid w:val="003E5C02"/>
    <w:rsid w:val="003E5C6A"/>
    <w:rsid w:val="003F2700"/>
    <w:rsid w:val="003F686E"/>
    <w:rsid w:val="0040262C"/>
    <w:rsid w:val="00407DA6"/>
    <w:rsid w:val="00413411"/>
    <w:rsid w:val="00416121"/>
    <w:rsid w:val="00425201"/>
    <w:rsid w:val="00427183"/>
    <w:rsid w:val="00437A04"/>
    <w:rsid w:val="0044106F"/>
    <w:rsid w:val="00441E05"/>
    <w:rsid w:val="00442722"/>
    <w:rsid w:val="0044412B"/>
    <w:rsid w:val="004455C2"/>
    <w:rsid w:val="004479E6"/>
    <w:rsid w:val="00450A55"/>
    <w:rsid w:val="00462889"/>
    <w:rsid w:val="00463962"/>
    <w:rsid w:val="00466FCA"/>
    <w:rsid w:val="00470DF3"/>
    <w:rsid w:val="00485E7C"/>
    <w:rsid w:val="00486AFD"/>
    <w:rsid w:val="00486F6E"/>
    <w:rsid w:val="00487D01"/>
    <w:rsid w:val="00490C29"/>
    <w:rsid w:val="00490FD5"/>
    <w:rsid w:val="00491024"/>
    <w:rsid w:val="004A1C54"/>
    <w:rsid w:val="004A256B"/>
    <w:rsid w:val="004B2C92"/>
    <w:rsid w:val="004B5259"/>
    <w:rsid w:val="004C22CA"/>
    <w:rsid w:val="004C730F"/>
    <w:rsid w:val="004D3A55"/>
    <w:rsid w:val="004E46BD"/>
    <w:rsid w:val="004E4CD2"/>
    <w:rsid w:val="004F3E1B"/>
    <w:rsid w:val="004F48C7"/>
    <w:rsid w:val="004F610F"/>
    <w:rsid w:val="004F715F"/>
    <w:rsid w:val="00501E90"/>
    <w:rsid w:val="00510784"/>
    <w:rsid w:val="005129CF"/>
    <w:rsid w:val="0051352E"/>
    <w:rsid w:val="00515F88"/>
    <w:rsid w:val="00525992"/>
    <w:rsid w:val="0054269C"/>
    <w:rsid w:val="00546A8A"/>
    <w:rsid w:val="005551E7"/>
    <w:rsid w:val="00555B9E"/>
    <w:rsid w:val="00556361"/>
    <w:rsid w:val="005565BD"/>
    <w:rsid w:val="00556E54"/>
    <w:rsid w:val="0056182D"/>
    <w:rsid w:val="0056452D"/>
    <w:rsid w:val="00564F4C"/>
    <w:rsid w:val="00565043"/>
    <w:rsid w:val="00565A80"/>
    <w:rsid w:val="00571EC3"/>
    <w:rsid w:val="00575545"/>
    <w:rsid w:val="005856E2"/>
    <w:rsid w:val="00585B95"/>
    <w:rsid w:val="0059047C"/>
    <w:rsid w:val="00591B3A"/>
    <w:rsid w:val="00594BA6"/>
    <w:rsid w:val="00595FAC"/>
    <w:rsid w:val="005A1A98"/>
    <w:rsid w:val="005A7550"/>
    <w:rsid w:val="005B1FEE"/>
    <w:rsid w:val="005B2443"/>
    <w:rsid w:val="005B3CB8"/>
    <w:rsid w:val="005D6B63"/>
    <w:rsid w:val="005E0732"/>
    <w:rsid w:val="005E3C31"/>
    <w:rsid w:val="005E76F7"/>
    <w:rsid w:val="005F2098"/>
    <w:rsid w:val="005F5AF1"/>
    <w:rsid w:val="00600649"/>
    <w:rsid w:val="006007F3"/>
    <w:rsid w:val="00600DCC"/>
    <w:rsid w:val="00606C95"/>
    <w:rsid w:val="00610A66"/>
    <w:rsid w:val="0061133E"/>
    <w:rsid w:val="00613B9C"/>
    <w:rsid w:val="0062513F"/>
    <w:rsid w:val="006255E3"/>
    <w:rsid w:val="00644835"/>
    <w:rsid w:val="00645007"/>
    <w:rsid w:val="00645ECE"/>
    <w:rsid w:val="00650187"/>
    <w:rsid w:val="00650545"/>
    <w:rsid w:val="00653D1E"/>
    <w:rsid w:val="0065686E"/>
    <w:rsid w:val="00662F07"/>
    <w:rsid w:val="00663D47"/>
    <w:rsid w:val="00664961"/>
    <w:rsid w:val="006719E3"/>
    <w:rsid w:val="00673367"/>
    <w:rsid w:val="00673E99"/>
    <w:rsid w:val="0067504A"/>
    <w:rsid w:val="0067691E"/>
    <w:rsid w:val="00677DD9"/>
    <w:rsid w:val="00682CB4"/>
    <w:rsid w:val="00683E43"/>
    <w:rsid w:val="006841B5"/>
    <w:rsid w:val="00684764"/>
    <w:rsid w:val="006943E8"/>
    <w:rsid w:val="00697C0B"/>
    <w:rsid w:val="006A77CA"/>
    <w:rsid w:val="006B089C"/>
    <w:rsid w:val="006B4579"/>
    <w:rsid w:val="006C578A"/>
    <w:rsid w:val="006D74E2"/>
    <w:rsid w:val="006E0970"/>
    <w:rsid w:val="006E31C7"/>
    <w:rsid w:val="006E5692"/>
    <w:rsid w:val="006E7306"/>
    <w:rsid w:val="006F06DB"/>
    <w:rsid w:val="006F3CAF"/>
    <w:rsid w:val="006F46F8"/>
    <w:rsid w:val="006F53CE"/>
    <w:rsid w:val="007055A7"/>
    <w:rsid w:val="00733285"/>
    <w:rsid w:val="00734E71"/>
    <w:rsid w:val="007447CE"/>
    <w:rsid w:val="00744D95"/>
    <w:rsid w:val="007547C0"/>
    <w:rsid w:val="0076043E"/>
    <w:rsid w:val="00762230"/>
    <w:rsid w:val="00767A06"/>
    <w:rsid w:val="00767C9A"/>
    <w:rsid w:val="007709C0"/>
    <w:rsid w:val="0077232A"/>
    <w:rsid w:val="00774B1E"/>
    <w:rsid w:val="00782A19"/>
    <w:rsid w:val="00785C45"/>
    <w:rsid w:val="00787DEF"/>
    <w:rsid w:val="0079605D"/>
    <w:rsid w:val="007A35B7"/>
    <w:rsid w:val="007A5889"/>
    <w:rsid w:val="007B41DE"/>
    <w:rsid w:val="007B55C7"/>
    <w:rsid w:val="007B5A33"/>
    <w:rsid w:val="007B5D1B"/>
    <w:rsid w:val="007B66F0"/>
    <w:rsid w:val="007C1CE8"/>
    <w:rsid w:val="007D7B80"/>
    <w:rsid w:val="007E1418"/>
    <w:rsid w:val="007E7D19"/>
    <w:rsid w:val="007F308B"/>
    <w:rsid w:val="007F6340"/>
    <w:rsid w:val="007F7F0A"/>
    <w:rsid w:val="00800D48"/>
    <w:rsid w:val="0080591C"/>
    <w:rsid w:val="00814E29"/>
    <w:rsid w:val="00815A3D"/>
    <w:rsid w:val="0081714A"/>
    <w:rsid w:val="00820E9A"/>
    <w:rsid w:val="00823E89"/>
    <w:rsid w:val="008244AF"/>
    <w:rsid w:val="008257D0"/>
    <w:rsid w:val="0082639F"/>
    <w:rsid w:val="00835EF4"/>
    <w:rsid w:val="0085088D"/>
    <w:rsid w:val="00852F05"/>
    <w:rsid w:val="00856720"/>
    <w:rsid w:val="008627A1"/>
    <w:rsid w:val="008646C1"/>
    <w:rsid w:val="0086644B"/>
    <w:rsid w:val="008703D4"/>
    <w:rsid w:val="00872216"/>
    <w:rsid w:val="0087436E"/>
    <w:rsid w:val="00874690"/>
    <w:rsid w:val="00875765"/>
    <w:rsid w:val="00881AB9"/>
    <w:rsid w:val="00884587"/>
    <w:rsid w:val="00884924"/>
    <w:rsid w:val="00884E40"/>
    <w:rsid w:val="008861C6"/>
    <w:rsid w:val="0088672D"/>
    <w:rsid w:val="00892F65"/>
    <w:rsid w:val="00893E5F"/>
    <w:rsid w:val="0089523E"/>
    <w:rsid w:val="00897B01"/>
    <w:rsid w:val="008A42AF"/>
    <w:rsid w:val="008E1893"/>
    <w:rsid w:val="008E3860"/>
    <w:rsid w:val="008F5BAA"/>
    <w:rsid w:val="009015CD"/>
    <w:rsid w:val="00902CD4"/>
    <w:rsid w:val="00902F01"/>
    <w:rsid w:val="00903E48"/>
    <w:rsid w:val="009173B0"/>
    <w:rsid w:val="009313F1"/>
    <w:rsid w:val="009325B9"/>
    <w:rsid w:val="00932DA5"/>
    <w:rsid w:val="00936CE9"/>
    <w:rsid w:val="00945B30"/>
    <w:rsid w:val="00946E6B"/>
    <w:rsid w:val="00946E86"/>
    <w:rsid w:val="00947FCF"/>
    <w:rsid w:val="009536A1"/>
    <w:rsid w:val="00966754"/>
    <w:rsid w:val="0097330E"/>
    <w:rsid w:val="0098119D"/>
    <w:rsid w:val="00981D8E"/>
    <w:rsid w:val="0098243D"/>
    <w:rsid w:val="0098365E"/>
    <w:rsid w:val="009868CC"/>
    <w:rsid w:val="009B0BAB"/>
    <w:rsid w:val="009C1326"/>
    <w:rsid w:val="009C351E"/>
    <w:rsid w:val="009D3DC2"/>
    <w:rsid w:val="009F1023"/>
    <w:rsid w:val="009F2085"/>
    <w:rsid w:val="00A03889"/>
    <w:rsid w:val="00A048D9"/>
    <w:rsid w:val="00A12AAE"/>
    <w:rsid w:val="00A20B16"/>
    <w:rsid w:val="00A267F6"/>
    <w:rsid w:val="00A35E29"/>
    <w:rsid w:val="00A369C6"/>
    <w:rsid w:val="00A41C0D"/>
    <w:rsid w:val="00A41D55"/>
    <w:rsid w:val="00A455CD"/>
    <w:rsid w:val="00A63B9B"/>
    <w:rsid w:val="00A643C8"/>
    <w:rsid w:val="00A67351"/>
    <w:rsid w:val="00A67DA7"/>
    <w:rsid w:val="00A73421"/>
    <w:rsid w:val="00A775D6"/>
    <w:rsid w:val="00A778F4"/>
    <w:rsid w:val="00A77F9C"/>
    <w:rsid w:val="00A806CB"/>
    <w:rsid w:val="00A807E1"/>
    <w:rsid w:val="00A96768"/>
    <w:rsid w:val="00AA0399"/>
    <w:rsid w:val="00AA1042"/>
    <w:rsid w:val="00AA11A8"/>
    <w:rsid w:val="00AA617D"/>
    <w:rsid w:val="00AA7C38"/>
    <w:rsid w:val="00AB702A"/>
    <w:rsid w:val="00AC0BF0"/>
    <w:rsid w:val="00AC6EBA"/>
    <w:rsid w:val="00AD0F96"/>
    <w:rsid w:val="00AD33A4"/>
    <w:rsid w:val="00AD57E3"/>
    <w:rsid w:val="00AE0C40"/>
    <w:rsid w:val="00AE1AD9"/>
    <w:rsid w:val="00AF7704"/>
    <w:rsid w:val="00B05355"/>
    <w:rsid w:val="00B0654D"/>
    <w:rsid w:val="00B10341"/>
    <w:rsid w:val="00B125A4"/>
    <w:rsid w:val="00B126F7"/>
    <w:rsid w:val="00B1512A"/>
    <w:rsid w:val="00B166E9"/>
    <w:rsid w:val="00B2565E"/>
    <w:rsid w:val="00B32C1C"/>
    <w:rsid w:val="00B33261"/>
    <w:rsid w:val="00B4514D"/>
    <w:rsid w:val="00B479B2"/>
    <w:rsid w:val="00B50634"/>
    <w:rsid w:val="00B52837"/>
    <w:rsid w:val="00B543A1"/>
    <w:rsid w:val="00B56667"/>
    <w:rsid w:val="00B632B7"/>
    <w:rsid w:val="00B76778"/>
    <w:rsid w:val="00B82E18"/>
    <w:rsid w:val="00B837E3"/>
    <w:rsid w:val="00B85BBB"/>
    <w:rsid w:val="00B90EFC"/>
    <w:rsid w:val="00BA127A"/>
    <w:rsid w:val="00BA1C2F"/>
    <w:rsid w:val="00BA7703"/>
    <w:rsid w:val="00BA7A3E"/>
    <w:rsid w:val="00BB00F5"/>
    <w:rsid w:val="00BB7312"/>
    <w:rsid w:val="00BC0978"/>
    <w:rsid w:val="00BC177A"/>
    <w:rsid w:val="00BC360C"/>
    <w:rsid w:val="00BC3AE7"/>
    <w:rsid w:val="00BC3F43"/>
    <w:rsid w:val="00BE50F9"/>
    <w:rsid w:val="00BE6962"/>
    <w:rsid w:val="00C01D65"/>
    <w:rsid w:val="00C027A5"/>
    <w:rsid w:val="00C037E2"/>
    <w:rsid w:val="00C14757"/>
    <w:rsid w:val="00C17835"/>
    <w:rsid w:val="00C22071"/>
    <w:rsid w:val="00C23E95"/>
    <w:rsid w:val="00C2440A"/>
    <w:rsid w:val="00C3300D"/>
    <w:rsid w:val="00C35437"/>
    <w:rsid w:val="00C36887"/>
    <w:rsid w:val="00C4428C"/>
    <w:rsid w:val="00C45A4C"/>
    <w:rsid w:val="00C60208"/>
    <w:rsid w:val="00C7288A"/>
    <w:rsid w:val="00C80D4C"/>
    <w:rsid w:val="00C8161D"/>
    <w:rsid w:val="00C81DA4"/>
    <w:rsid w:val="00C830BB"/>
    <w:rsid w:val="00C92E49"/>
    <w:rsid w:val="00C96C01"/>
    <w:rsid w:val="00CA2BCD"/>
    <w:rsid w:val="00CA61B0"/>
    <w:rsid w:val="00CA6C27"/>
    <w:rsid w:val="00CA708E"/>
    <w:rsid w:val="00CB0BA5"/>
    <w:rsid w:val="00CB3E38"/>
    <w:rsid w:val="00CB4774"/>
    <w:rsid w:val="00CB6669"/>
    <w:rsid w:val="00CC38CE"/>
    <w:rsid w:val="00CC4998"/>
    <w:rsid w:val="00CD11FC"/>
    <w:rsid w:val="00CD1EE6"/>
    <w:rsid w:val="00CD48EE"/>
    <w:rsid w:val="00CD634E"/>
    <w:rsid w:val="00CE59E7"/>
    <w:rsid w:val="00CE6EA6"/>
    <w:rsid w:val="00CF13DE"/>
    <w:rsid w:val="00CF3F43"/>
    <w:rsid w:val="00CF703A"/>
    <w:rsid w:val="00D05212"/>
    <w:rsid w:val="00D153F2"/>
    <w:rsid w:val="00D15F71"/>
    <w:rsid w:val="00D20029"/>
    <w:rsid w:val="00D30205"/>
    <w:rsid w:val="00D37B8D"/>
    <w:rsid w:val="00D44024"/>
    <w:rsid w:val="00D5195F"/>
    <w:rsid w:val="00D51CD5"/>
    <w:rsid w:val="00D52A97"/>
    <w:rsid w:val="00D56394"/>
    <w:rsid w:val="00D61AD2"/>
    <w:rsid w:val="00D659BF"/>
    <w:rsid w:val="00D6693D"/>
    <w:rsid w:val="00D702F4"/>
    <w:rsid w:val="00D718CC"/>
    <w:rsid w:val="00D746D2"/>
    <w:rsid w:val="00D77194"/>
    <w:rsid w:val="00D771CE"/>
    <w:rsid w:val="00D91F6E"/>
    <w:rsid w:val="00D934D0"/>
    <w:rsid w:val="00DB4F3B"/>
    <w:rsid w:val="00DB7F21"/>
    <w:rsid w:val="00DC5000"/>
    <w:rsid w:val="00DD1C4B"/>
    <w:rsid w:val="00DD2BFC"/>
    <w:rsid w:val="00DD7798"/>
    <w:rsid w:val="00DE2129"/>
    <w:rsid w:val="00DE37C0"/>
    <w:rsid w:val="00DF0B0D"/>
    <w:rsid w:val="00DF23ED"/>
    <w:rsid w:val="00E05503"/>
    <w:rsid w:val="00E11A45"/>
    <w:rsid w:val="00E141CD"/>
    <w:rsid w:val="00E228E5"/>
    <w:rsid w:val="00E22AFE"/>
    <w:rsid w:val="00E23AC8"/>
    <w:rsid w:val="00E25090"/>
    <w:rsid w:val="00E25DCF"/>
    <w:rsid w:val="00E267D5"/>
    <w:rsid w:val="00E26B04"/>
    <w:rsid w:val="00E32A25"/>
    <w:rsid w:val="00E43930"/>
    <w:rsid w:val="00E64E47"/>
    <w:rsid w:val="00E64FB1"/>
    <w:rsid w:val="00E65F68"/>
    <w:rsid w:val="00E667B1"/>
    <w:rsid w:val="00E67307"/>
    <w:rsid w:val="00E74755"/>
    <w:rsid w:val="00E80F7F"/>
    <w:rsid w:val="00E8437E"/>
    <w:rsid w:val="00E90CC1"/>
    <w:rsid w:val="00E90D9D"/>
    <w:rsid w:val="00E916D1"/>
    <w:rsid w:val="00E93B3A"/>
    <w:rsid w:val="00EA1A24"/>
    <w:rsid w:val="00EA45F5"/>
    <w:rsid w:val="00EA4DF4"/>
    <w:rsid w:val="00EA740E"/>
    <w:rsid w:val="00EB64C8"/>
    <w:rsid w:val="00EC5FA4"/>
    <w:rsid w:val="00EC7F9E"/>
    <w:rsid w:val="00ED0B21"/>
    <w:rsid w:val="00ED16C2"/>
    <w:rsid w:val="00ED1CF4"/>
    <w:rsid w:val="00ED2DCB"/>
    <w:rsid w:val="00ED697B"/>
    <w:rsid w:val="00ED6B22"/>
    <w:rsid w:val="00EE0F34"/>
    <w:rsid w:val="00EE1AEC"/>
    <w:rsid w:val="00EE2E06"/>
    <w:rsid w:val="00EE7D52"/>
    <w:rsid w:val="00EF15D0"/>
    <w:rsid w:val="00F01D87"/>
    <w:rsid w:val="00F11C81"/>
    <w:rsid w:val="00F12774"/>
    <w:rsid w:val="00F12C7A"/>
    <w:rsid w:val="00F224B1"/>
    <w:rsid w:val="00F2614F"/>
    <w:rsid w:val="00F26DC7"/>
    <w:rsid w:val="00F3045C"/>
    <w:rsid w:val="00F31ECD"/>
    <w:rsid w:val="00F32184"/>
    <w:rsid w:val="00F33283"/>
    <w:rsid w:val="00F40101"/>
    <w:rsid w:val="00F52583"/>
    <w:rsid w:val="00F52CDE"/>
    <w:rsid w:val="00F579D0"/>
    <w:rsid w:val="00F60EA4"/>
    <w:rsid w:val="00F618A8"/>
    <w:rsid w:val="00F62297"/>
    <w:rsid w:val="00F62EBE"/>
    <w:rsid w:val="00F70244"/>
    <w:rsid w:val="00F70E5A"/>
    <w:rsid w:val="00F7270D"/>
    <w:rsid w:val="00F73051"/>
    <w:rsid w:val="00F750A3"/>
    <w:rsid w:val="00F80A37"/>
    <w:rsid w:val="00F81E0D"/>
    <w:rsid w:val="00F87C43"/>
    <w:rsid w:val="00F903E3"/>
    <w:rsid w:val="00F90BCB"/>
    <w:rsid w:val="00F91042"/>
    <w:rsid w:val="00F92E01"/>
    <w:rsid w:val="00F97D15"/>
    <w:rsid w:val="00F97EB3"/>
    <w:rsid w:val="00FA0397"/>
    <w:rsid w:val="00FA3FB8"/>
    <w:rsid w:val="00FA4436"/>
    <w:rsid w:val="00FA74D0"/>
    <w:rsid w:val="00FB022B"/>
    <w:rsid w:val="00FB1BA9"/>
    <w:rsid w:val="00FB1FD4"/>
    <w:rsid w:val="00FB2E37"/>
    <w:rsid w:val="00FB4643"/>
    <w:rsid w:val="00FB6BD0"/>
    <w:rsid w:val="00FC21A9"/>
    <w:rsid w:val="00FC5B00"/>
    <w:rsid w:val="00FC7501"/>
    <w:rsid w:val="00FD77A1"/>
    <w:rsid w:val="00FE7282"/>
    <w:rsid w:val="00FF6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oNotEmbedSmartTags/>
  <w:decimalSymbol w:val="."/>
  <w:listSeparator w:val=";"/>
  <w15:docId w15:val="{3D9BF40B-F0BE-4BDA-8082-AE4A4825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E18"/>
    <w:pPr>
      <w:suppressAutoHyphens/>
      <w:spacing w:after="200" w:line="276" w:lineRule="auto"/>
    </w:pPr>
    <w:rPr>
      <w:rFonts w:ascii="Calibri" w:eastAsia="SimSun" w:hAnsi="Calibri" w:cs="Calibri"/>
      <w:kern w:val="1"/>
      <w:sz w:val="22"/>
      <w:szCs w:val="22"/>
      <w:lang w:eastAsia="ar-SA"/>
    </w:rPr>
  </w:style>
  <w:style w:type="paragraph" w:styleId="1">
    <w:name w:val="heading 1"/>
    <w:basedOn w:val="a"/>
    <w:next w:val="a"/>
    <w:link w:val="10"/>
    <w:uiPriority w:val="99"/>
    <w:qFormat/>
    <w:rsid w:val="000F32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2A0E97"/>
    <w:pPr>
      <w:suppressAutoHyphens w:val="0"/>
      <w:spacing w:before="240" w:after="60" w:line="240" w:lineRule="auto"/>
      <w:outlineLvl w:val="4"/>
    </w:pPr>
    <w:rPr>
      <w:rFonts w:ascii="Times New Roman" w:eastAsia="Calibri" w:hAnsi="Times New Roman" w:cs="Times New Roman"/>
      <w:b/>
      <w:bCs/>
      <w:i/>
      <w:iCs/>
      <w:kern w:val="0"/>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1E1C95"/>
  </w:style>
  <w:style w:type="character" w:customStyle="1" w:styleId="a3">
    <w:name w:val="Текст выноски Знак"/>
    <w:uiPriority w:val="99"/>
    <w:rsid w:val="001E1C95"/>
    <w:rPr>
      <w:rFonts w:ascii="Tahoma" w:hAnsi="Tahoma" w:cs="Tahoma"/>
      <w:sz w:val="16"/>
      <w:szCs w:val="16"/>
    </w:rPr>
  </w:style>
  <w:style w:type="character" w:customStyle="1" w:styleId="a4">
    <w:name w:val="Верхний колонтитул Знак"/>
    <w:basedOn w:val="11"/>
    <w:uiPriority w:val="99"/>
    <w:rsid w:val="001E1C95"/>
  </w:style>
  <w:style w:type="character" w:customStyle="1" w:styleId="a5">
    <w:name w:val="Нижний колонтитул Знак"/>
    <w:basedOn w:val="11"/>
    <w:uiPriority w:val="99"/>
    <w:rsid w:val="001E1C95"/>
  </w:style>
  <w:style w:type="paragraph" w:customStyle="1" w:styleId="a6">
    <w:name w:val="Заголовок"/>
    <w:basedOn w:val="a"/>
    <w:next w:val="a7"/>
    <w:rsid w:val="001E1C95"/>
    <w:pPr>
      <w:keepNext/>
      <w:spacing w:before="240" w:after="120"/>
    </w:pPr>
    <w:rPr>
      <w:rFonts w:ascii="Arial" w:hAnsi="Arial" w:cs="Mangal"/>
      <w:sz w:val="28"/>
      <w:szCs w:val="28"/>
    </w:rPr>
  </w:style>
  <w:style w:type="paragraph" w:styleId="a7">
    <w:name w:val="Body Text"/>
    <w:basedOn w:val="a"/>
    <w:link w:val="a8"/>
    <w:rsid w:val="001E1C95"/>
    <w:pPr>
      <w:spacing w:after="120"/>
    </w:pPr>
  </w:style>
  <w:style w:type="paragraph" w:styleId="a9">
    <w:name w:val="List"/>
    <w:basedOn w:val="a7"/>
    <w:rsid w:val="001E1C95"/>
    <w:rPr>
      <w:rFonts w:cs="Mangal"/>
    </w:rPr>
  </w:style>
  <w:style w:type="paragraph" w:customStyle="1" w:styleId="12">
    <w:name w:val="Название1"/>
    <w:basedOn w:val="a"/>
    <w:rsid w:val="001E1C95"/>
    <w:pPr>
      <w:suppressLineNumbers/>
      <w:spacing w:before="120" w:after="120"/>
    </w:pPr>
    <w:rPr>
      <w:rFonts w:cs="Mangal"/>
      <w:i/>
      <w:iCs/>
      <w:sz w:val="24"/>
      <w:szCs w:val="24"/>
    </w:rPr>
  </w:style>
  <w:style w:type="paragraph" w:customStyle="1" w:styleId="13">
    <w:name w:val="Указатель1"/>
    <w:basedOn w:val="a"/>
    <w:rsid w:val="001E1C95"/>
    <w:pPr>
      <w:suppressLineNumbers/>
    </w:pPr>
    <w:rPr>
      <w:rFonts w:cs="Mangal"/>
    </w:rPr>
  </w:style>
  <w:style w:type="paragraph" w:customStyle="1" w:styleId="14">
    <w:name w:val="Абзац списка1"/>
    <w:basedOn w:val="a"/>
    <w:rsid w:val="001E1C95"/>
    <w:pPr>
      <w:ind w:left="720"/>
    </w:pPr>
  </w:style>
  <w:style w:type="paragraph" w:customStyle="1" w:styleId="15">
    <w:name w:val="Текст выноски1"/>
    <w:basedOn w:val="a"/>
    <w:rsid w:val="001E1C95"/>
    <w:pPr>
      <w:spacing w:after="0" w:line="100" w:lineRule="atLeast"/>
    </w:pPr>
    <w:rPr>
      <w:rFonts w:ascii="Tahoma" w:hAnsi="Tahoma" w:cs="Tahoma"/>
      <w:sz w:val="16"/>
      <w:szCs w:val="16"/>
    </w:rPr>
  </w:style>
  <w:style w:type="paragraph" w:styleId="aa">
    <w:name w:val="header"/>
    <w:basedOn w:val="a"/>
    <w:uiPriority w:val="99"/>
    <w:rsid w:val="001E1C95"/>
    <w:pPr>
      <w:suppressLineNumbers/>
      <w:tabs>
        <w:tab w:val="center" w:pos="4677"/>
        <w:tab w:val="right" w:pos="9355"/>
      </w:tabs>
      <w:spacing w:after="0" w:line="100" w:lineRule="atLeast"/>
    </w:pPr>
  </w:style>
  <w:style w:type="paragraph" w:styleId="ab">
    <w:name w:val="footer"/>
    <w:basedOn w:val="a"/>
    <w:uiPriority w:val="99"/>
    <w:rsid w:val="001E1C95"/>
    <w:pPr>
      <w:suppressLineNumbers/>
      <w:tabs>
        <w:tab w:val="center" w:pos="4677"/>
        <w:tab w:val="right" w:pos="9355"/>
      </w:tabs>
      <w:spacing w:after="0" w:line="100" w:lineRule="atLeast"/>
    </w:pPr>
  </w:style>
  <w:style w:type="paragraph" w:styleId="ac">
    <w:name w:val="Balloon Text"/>
    <w:basedOn w:val="a"/>
    <w:link w:val="16"/>
    <w:uiPriority w:val="99"/>
    <w:semiHidden/>
    <w:unhideWhenUsed/>
    <w:rsid w:val="003A4487"/>
    <w:pPr>
      <w:spacing w:after="0" w:line="240" w:lineRule="auto"/>
    </w:pPr>
    <w:rPr>
      <w:rFonts w:ascii="Segoe UI" w:hAnsi="Segoe UI" w:cs="Segoe UI"/>
      <w:sz w:val="18"/>
      <w:szCs w:val="18"/>
    </w:rPr>
  </w:style>
  <w:style w:type="character" w:customStyle="1" w:styleId="16">
    <w:name w:val="Текст выноски Знак1"/>
    <w:link w:val="ac"/>
    <w:uiPriority w:val="99"/>
    <w:semiHidden/>
    <w:rsid w:val="003A4487"/>
    <w:rPr>
      <w:rFonts w:ascii="Segoe UI" w:eastAsia="SimSun" w:hAnsi="Segoe UI" w:cs="Segoe UI"/>
      <w:kern w:val="1"/>
      <w:sz w:val="18"/>
      <w:szCs w:val="18"/>
      <w:lang w:eastAsia="ar-SA"/>
    </w:rPr>
  </w:style>
  <w:style w:type="paragraph" w:styleId="ad">
    <w:name w:val="Normal (Web)"/>
    <w:basedOn w:val="a"/>
    <w:rsid w:val="00A9676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e">
    <w:name w:val="Знак Знак Знак"/>
    <w:basedOn w:val="a"/>
    <w:rsid w:val="00AA1042"/>
    <w:pPr>
      <w:suppressAutoHyphens w:val="0"/>
      <w:spacing w:after="0" w:line="240" w:lineRule="auto"/>
    </w:pPr>
    <w:rPr>
      <w:rFonts w:ascii="Times New Roman" w:eastAsia="Times New Roman" w:hAnsi="Times New Roman" w:cs="Times New Roman"/>
      <w:kern w:val="0"/>
      <w:sz w:val="20"/>
      <w:szCs w:val="20"/>
      <w:lang w:val="en-US" w:eastAsia="en-US"/>
    </w:rPr>
  </w:style>
  <w:style w:type="character" w:customStyle="1" w:styleId="50">
    <w:name w:val="Заголовок 5 Знак"/>
    <w:basedOn w:val="a0"/>
    <w:link w:val="5"/>
    <w:rsid w:val="002A0E97"/>
    <w:rPr>
      <w:rFonts w:eastAsia="Calibri"/>
      <w:b/>
      <w:bCs/>
      <w:i/>
      <w:iCs/>
      <w:sz w:val="26"/>
      <w:szCs w:val="26"/>
      <w:lang w:eastAsia="uk-UA"/>
    </w:rPr>
  </w:style>
  <w:style w:type="paragraph" w:customStyle="1" w:styleId="CharCharCharChar">
    <w:name w:val="Char Знак Знак Char Знак Знак Char Знак Знак Char Знак Знак Знак Знак Знак Знак Знак Знак Знак Знак"/>
    <w:basedOn w:val="a"/>
    <w:rsid w:val="0077232A"/>
    <w:pPr>
      <w:suppressAutoHyphens w:val="0"/>
      <w:spacing w:after="0" w:line="240" w:lineRule="auto"/>
    </w:pPr>
    <w:rPr>
      <w:rFonts w:ascii="Verdana" w:eastAsia="Times New Roman" w:hAnsi="Verdana" w:cs="Verdana"/>
      <w:kern w:val="0"/>
      <w:sz w:val="20"/>
      <w:szCs w:val="20"/>
      <w:lang w:val="en-US" w:eastAsia="en-US"/>
    </w:rPr>
  </w:style>
  <w:style w:type="paragraph" w:styleId="af">
    <w:name w:val="List Paragraph"/>
    <w:basedOn w:val="a"/>
    <w:uiPriority w:val="34"/>
    <w:qFormat/>
    <w:rsid w:val="00CA2BCD"/>
    <w:pPr>
      <w:ind w:left="720"/>
      <w:contextualSpacing/>
    </w:pPr>
  </w:style>
  <w:style w:type="paragraph" w:styleId="af0">
    <w:name w:val="Body Text Indent"/>
    <w:basedOn w:val="a"/>
    <w:link w:val="af1"/>
    <w:uiPriority w:val="99"/>
    <w:unhideWhenUsed/>
    <w:rsid w:val="00210208"/>
    <w:pPr>
      <w:spacing w:after="120"/>
      <w:ind w:left="283"/>
    </w:pPr>
  </w:style>
  <w:style w:type="character" w:customStyle="1" w:styleId="af1">
    <w:name w:val="Основной текст с отступом Знак"/>
    <w:basedOn w:val="a0"/>
    <w:link w:val="af0"/>
    <w:uiPriority w:val="99"/>
    <w:rsid w:val="00210208"/>
    <w:rPr>
      <w:rFonts w:ascii="Calibri" w:eastAsia="SimSun" w:hAnsi="Calibri" w:cs="Calibri"/>
      <w:kern w:val="1"/>
      <w:sz w:val="22"/>
      <w:szCs w:val="22"/>
      <w:lang w:eastAsia="ar-SA"/>
    </w:rPr>
  </w:style>
  <w:style w:type="paragraph" w:customStyle="1" w:styleId="ConsPlusNormal">
    <w:name w:val="ConsPlusNormal"/>
    <w:rsid w:val="00210208"/>
    <w:pPr>
      <w:ind w:firstLine="720"/>
    </w:pPr>
    <w:rPr>
      <w:rFonts w:ascii="Arial" w:hAnsi="Arial"/>
      <w:snapToGrid w:val="0"/>
    </w:rPr>
  </w:style>
  <w:style w:type="paragraph" w:customStyle="1" w:styleId="ConsCell">
    <w:name w:val="ConsCell"/>
    <w:rsid w:val="00210208"/>
    <w:pPr>
      <w:widowControl w:val="0"/>
      <w:ind w:right="19772"/>
    </w:pPr>
    <w:rPr>
      <w:rFonts w:ascii="Arial" w:hAnsi="Arial"/>
      <w:snapToGrid w:val="0"/>
    </w:rPr>
  </w:style>
  <w:style w:type="paragraph" w:customStyle="1" w:styleId="ConsPlusCell">
    <w:name w:val="ConsPlusCell"/>
    <w:rsid w:val="00210208"/>
    <w:pPr>
      <w:autoSpaceDE w:val="0"/>
      <w:autoSpaceDN w:val="0"/>
      <w:adjustRightInd w:val="0"/>
    </w:pPr>
    <w:rPr>
      <w:sz w:val="28"/>
      <w:szCs w:val="28"/>
      <w:lang w:eastAsia="en-US"/>
    </w:rPr>
  </w:style>
  <w:style w:type="paragraph" w:customStyle="1" w:styleId="17">
    <w:name w:val="Обычный (веб)1"/>
    <w:basedOn w:val="a"/>
    <w:rsid w:val="0021020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2">
    <w:name w:val="Hyperlink"/>
    <w:uiPriority w:val="99"/>
    <w:unhideWhenUsed/>
    <w:rsid w:val="00210208"/>
    <w:rPr>
      <w:color w:val="0000FF"/>
      <w:u w:val="single"/>
    </w:rPr>
  </w:style>
  <w:style w:type="table" w:styleId="af3">
    <w:name w:val="Table Grid"/>
    <w:basedOn w:val="a1"/>
    <w:uiPriority w:val="39"/>
    <w:rsid w:val="00F22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F32C8"/>
    <w:rPr>
      <w:rFonts w:asciiTheme="majorHAnsi" w:eastAsiaTheme="majorEastAsia" w:hAnsiTheme="majorHAnsi" w:cstheme="majorBidi"/>
      <w:color w:val="365F91" w:themeColor="accent1" w:themeShade="BF"/>
      <w:kern w:val="1"/>
      <w:sz w:val="32"/>
      <w:szCs w:val="32"/>
      <w:lang w:eastAsia="ar-SA"/>
    </w:rPr>
  </w:style>
  <w:style w:type="numbering" w:customStyle="1" w:styleId="18">
    <w:name w:val="Нет списка1"/>
    <w:next w:val="a2"/>
    <w:uiPriority w:val="99"/>
    <w:semiHidden/>
    <w:unhideWhenUsed/>
    <w:rsid w:val="000F32C8"/>
  </w:style>
  <w:style w:type="character" w:customStyle="1" w:styleId="af4">
    <w:name w:val="Цветовое выделение"/>
    <w:uiPriority w:val="99"/>
    <w:rsid w:val="000F32C8"/>
    <w:rPr>
      <w:b/>
      <w:bCs/>
      <w:color w:val="26282F"/>
    </w:rPr>
  </w:style>
  <w:style w:type="character" w:customStyle="1" w:styleId="af5">
    <w:name w:val="Гипертекстовая ссылка"/>
    <w:basedOn w:val="af4"/>
    <w:uiPriority w:val="99"/>
    <w:rsid w:val="000F32C8"/>
    <w:rPr>
      <w:b w:val="0"/>
      <w:bCs w:val="0"/>
      <w:color w:val="106BBE"/>
    </w:rPr>
  </w:style>
  <w:style w:type="paragraph" w:customStyle="1" w:styleId="af6">
    <w:name w:val="Текст (справка)"/>
    <w:basedOn w:val="a"/>
    <w:next w:val="a"/>
    <w:uiPriority w:val="99"/>
    <w:rsid w:val="000F32C8"/>
    <w:pPr>
      <w:widowControl w:val="0"/>
      <w:suppressAutoHyphens w:val="0"/>
      <w:autoSpaceDE w:val="0"/>
      <w:autoSpaceDN w:val="0"/>
      <w:adjustRightInd w:val="0"/>
      <w:spacing w:after="0" w:line="240" w:lineRule="auto"/>
      <w:ind w:left="170" w:right="170"/>
    </w:pPr>
    <w:rPr>
      <w:rFonts w:ascii="Times New Roman CYR" w:eastAsia="Times New Roman" w:hAnsi="Times New Roman CYR" w:cs="Times New Roman CYR"/>
      <w:kern w:val="0"/>
      <w:sz w:val="24"/>
      <w:szCs w:val="24"/>
      <w:lang w:eastAsia="ru-RU"/>
    </w:rPr>
  </w:style>
  <w:style w:type="paragraph" w:customStyle="1" w:styleId="af7">
    <w:name w:val="Комментарий"/>
    <w:basedOn w:val="af6"/>
    <w:next w:val="a"/>
    <w:uiPriority w:val="99"/>
    <w:rsid w:val="000F32C8"/>
    <w:pPr>
      <w:spacing w:before="75"/>
      <w:ind w:right="0"/>
      <w:jc w:val="both"/>
    </w:pPr>
    <w:rPr>
      <w:color w:val="353842"/>
      <w:shd w:val="clear" w:color="auto" w:fill="F0F0F0"/>
    </w:rPr>
  </w:style>
  <w:style w:type="paragraph" w:customStyle="1" w:styleId="af8">
    <w:name w:val="Нормальный (таблица)"/>
    <w:basedOn w:val="a"/>
    <w:next w:val="a"/>
    <w:uiPriority w:val="99"/>
    <w:rsid w:val="000F32C8"/>
    <w:pPr>
      <w:widowControl w:val="0"/>
      <w:suppressAutoHyphens w:val="0"/>
      <w:autoSpaceDE w:val="0"/>
      <w:autoSpaceDN w:val="0"/>
      <w:adjustRightInd w:val="0"/>
      <w:spacing w:after="0" w:line="240" w:lineRule="auto"/>
      <w:jc w:val="both"/>
    </w:pPr>
    <w:rPr>
      <w:rFonts w:ascii="Times New Roman CYR" w:eastAsia="Times New Roman" w:hAnsi="Times New Roman CYR" w:cs="Times New Roman CYR"/>
      <w:kern w:val="0"/>
      <w:sz w:val="24"/>
      <w:szCs w:val="24"/>
      <w:lang w:eastAsia="ru-RU"/>
    </w:rPr>
  </w:style>
  <w:style w:type="paragraph" w:customStyle="1" w:styleId="af9">
    <w:name w:val="Прижатый влево"/>
    <w:basedOn w:val="a"/>
    <w:next w:val="a"/>
    <w:uiPriority w:val="99"/>
    <w:rsid w:val="000F32C8"/>
    <w:pPr>
      <w:widowControl w:val="0"/>
      <w:suppressAutoHyphens w:val="0"/>
      <w:autoSpaceDE w:val="0"/>
      <w:autoSpaceDN w:val="0"/>
      <w:adjustRightInd w:val="0"/>
      <w:spacing w:after="0" w:line="240" w:lineRule="auto"/>
    </w:pPr>
    <w:rPr>
      <w:rFonts w:ascii="Times New Roman CYR" w:eastAsia="Times New Roman" w:hAnsi="Times New Roman CYR" w:cs="Times New Roman CYR"/>
      <w:kern w:val="0"/>
      <w:sz w:val="24"/>
      <w:szCs w:val="24"/>
      <w:lang w:eastAsia="ru-RU"/>
    </w:rPr>
  </w:style>
  <w:style w:type="character" w:customStyle="1" w:styleId="afa">
    <w:name w:val="Цветовое выделение для Текст"/>
    <w:uiPriority w:val="99"/>
    <w:rsid w:val="000F32C8"/>
    <w:rPr>
      <w:rFonts w:ascii="Times New Roman CYR" w:hAnsi="Times New Roman CYR" w:cs="Times New Roman CYR"/>
    </w:rPr>
  </w:style>
  <w:style w:type="table" w:customStyle="1" w:styleId="TableGrid">
    <w:name w:val="TableGrid"/>
    <w:rsid w:val="00884587"/>
    <w:rPr>
      <w:rFonts w:asciiTheme="minorHAnsi" w:hAnsiTheme="minorHAnsi" w:cstheme="minorBidi"/>
      <w:sz w:val="22"/>
      <w:szCs w:val="22"/>
    </w:rPr>
    <w:tblPr>
      <w:tblCellMar>
        <w:top w:w="0" w:type="dxa"/>
        <w:left w:w="0" w:type="dxa"/>
        <w:bottom w:w="0" w:type="dxa"/>
        <w:right w:w="0" w:type="dxa"/>
      </w:tblCellMar>
    </w:tblPr>
  </w:style>
  <w:style w:type="paragraph" w:customStyle="1" w:styleId="TableParagraph">
    <w:name w:val="Table Paragraph"/>
    <w:basedOn w:val="a"/>
    <w:uiPriority w:val="1"/>
    <w:qFormat/>
    <w:rsid w:val="00884587"/>
    <w:pPr>
      <w:widowControl w:val="0"/>
      <w:suppressAutoHyphens w:val="0"/>
      <w:autoSpaceDE w:val="0"/>
      <w:autoSpaceDN w:val="0"/>
      <w:adjustRightInd w:val="0"/>
      <w:spacing w:after="0" w:line="240" w:lineRule="auto"/>
    </w:pPr>
    <w:rPr>
      <w:rFonts w:ascii="Times New Roman" w:eastAsiaTheme="minorEastAsia" w:hAnsi="Times New Roman" w:cs="Times New Roman"/>
      <w:kern w:val="0"/>
      <w:sz w:val="24"/>
      <w:szCs w:val="24"/>
      <w:lang w:eastAsia="ru-RU"/>
    </w:rPr>
  </w:style>
  <w:style w:type="character" w:customStyle="1" w:styleId="a8">
    <w:name w:val="Основной текст Знак"/>
    <w:basedOn w:val="a0"/>
    <w:link w:val="a7"/>
    <w:rsid w:val="00C01D65"/>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363091">
      <w:bodyDiv w:val="1"/>
      <w:marLeft w:val="0"/>
      <w:marRight w:val="0"/>
      <w:marTop w:val="0"/>
      <w:marBottom w:val="0"/>
      <w:divBdr>
        <w:top w:val="none" w:sz="0" w:space="0" w:color="auto"/>
        <w:left w:val="none" w:sz="0" w:space="0" w:color="auto"/>
        <w:bottom w:val="none" w:sz="0" w:space="0" w:color="auto"/>
        <w:right w:val="none" w:sz="0" w:space="0" w:color="auto"/>
      </w:divBdr>
    </w:div>
    <w:div w:id="1742752089">
      <w:bodyDiv w:val="1"/>
      <w:marLeft w:val="0"/>
      <w:marRight w:val="0"/>
      <w:marTop w:val="0"/>
      <w:marBottom w:val="0"/>
      <w:divBdr>
        <w:top w:val="none" w:sz="0" w:space="0" w:color="auto"/>
        <w:left w:val="none" w:sz="0" w:space="0" w:color="auto"/>
        <w:bottom w:val="none" w:sz="0" w:space="0" w:color="auto"/>
        <w:right w:val="none" w:sz="0" w:space="0" w:color="auto"/>
      </w:divBdr>
    </w:div>
    <w:div w:id="1874029003">
      <w:bodyDiv w:val="1"/>
      <w:marLeft w:val="0"/>
      <w:marRight w:val="0"/>
      <w:marTop w:val="0"/>
      <w:marBottom w:val="0"/>
      <w:divBdr>
        <w:top w:val="none" w:sz="0" w:space="0" w:color="auto"/>
        <w:left w:val="none" w:sz="0" w:space="0" w:color="auto"/>
        <w:bottom w:val="none" w:sz="0" w:space="0" w:color="auto"/>
        <w:right w:val="none" w:sz="0" w:space="0" w:color="auto"/>
      </w:divBdr>
    </w:div>
    <w:div w:id="19098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ternet.garant.ru/document?id=70308460&amp;sub=100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706BD-22DB-475C-9A4B-3B1D91DF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5040</Words>
  <Characters>28729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 Klishina</dc:creator>
  <cp:keywords/>
  <cp:lastModifiedBy>user</cp:lastModifiedBy>
  <cp:revision>13</cp:revision>
  <cp:lastPrinted>2021-10-27T14:03:00Z</cp:lastPrinted>
  <dcterms:created xsi:type="dcterms:W3CDTF">2021-10-21T06:31:00Z</dcterms:created>
  <dcterms:modified xsi:type="dcterms:W3CDTF">2021-11-16T10:48:00Z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